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A21" w:rsidRPr="005D7C7D" w:rsidRDefault="00743A21" w:rsidP="005D7C7D">
      <w:pPr>
        <w:pStyle w:val="Caption"/>
        <w:ind w:firstLine="0"/>
        <w:rPr>
          <w:b/>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4.4pt;margin-top:.3pt;width:35.1pt;height:44.8pt;z-index:251658240;visibility:visible;mso-wrap-edited:f">
            <v:imagedata r:id="rId4" o:title=""/>
            <w10:wrap type="topAndBottom"/>
            <w10:anchorlock/>
          </v:shape>
          <o:OLEObject Type="Embed" ProgID="Word.Picture.8" ShapeID="_x0000_s1026" DrawAspect="Content" ObjectID="_1613393774" r:id="rId5"/>
        </w:pict>
      </w:r>
      <w:r w:rsidRPr="005D7C7D">
        <w:rPr>
          <w:b/>
          <w:sz w:val="28"/>
          <w:szCs w:val="28"/>
        </w:rPr>
        <w:t>УКРАЇНА</w:t>
      </w:r>
    </w:p>
    <w:p w:rsidR="00743A21" w:rsidRPr="005D7C7D" w:rsidRDefault="00743A21" w:rsidP="005D7C7D">
      <w:pPr>
        <w:pStyle w:val="Caption"/>
        <w:ind w:firstLine="0"/>
        <w:rPr>
          <w:b/>
          <w:smallCaps/>
          <w:sz w:val="28"/>
          <w:szCs w:val="28"/>
        </w:rPr>
      </w:pPr>
      <w:r w:rsidRPr="005D7C7D">
        <w:rPr>
          <w:b/>
          <w:smallCaps/>
          <w:sz w:val="28"/>
          <w:szCs w:val="28"/>
        </w:rPr>
        <w:t>Виконавчий комітет Нетішинської міської ради</w:t>
      </w:r>
    </w:p>
    <w:p w:rsidR="00743A21" w:rsidRPr="005D7C7D" w:rsidRDefault="00743A21" w:rsidP="005D7C7D">
      <w:pPr>
        <w:pStyle w:val="Caption"/>
        <w:ind w:firstLine="0"/>
        <w:rPr>
          <w:b/>
          <w:smallCaps/>
          <w:sz w:val="28"/>
          <w:szCs w:val="28"/>
        </w:rPr>
      </w:pPr>
      <w:r w:rsidRPr="005D7C7D">
        <w:rPr>
          <w:b/>
          <w:smallCaps/>
          <w:sz w:val="28"/>
          <w:szCs w:val="28"/>
        </w:rPr>
        <w:t>Хмельницької області</w:t>
      </w:r>
    </w:p>
    <w:p w:rsidR="00743A21" w:rsidRPr="005D7C7D" w:rsidRDefault="00743A21" w:rsidP="005D7C7D">
      <w:pPr>
        <w:jc w:val="both"/>
        <w:rPr>
          <w:sz w:val="28"/>
          <w:szCs w:val="28"/>
          <w:lang w:val="uk-UA" w:eastAsia="uk-UA"/>
        </w:rPr>
      </w:pPr>
    </w:p>
    <w:p w:rsidR="00743A21" w:rsidRPr="005D7C7D" w:rsidRDefault="00743A21" w:rsidP="005D7C7D">
      <w:pPr>
        <w:jc w:val="center"/>
        <w:rPr>
          <w:b/>
          <w:sz w:val="32"/>
          <w:szCs w:val="32"/>
          <w:lang w:val="uk-UA"/>
        </w:rPr>
      </w:pPr>
      <w:r w:rsidRPr="005D7C7D">
        <w:rPr>
          <w:b/>
          <w:sz w:val="32"/>
          <w:szCs w:val="32"/>
          <w:lang w:val="uk-UA"/>
        </w:rPr>
        <w:t>Р І Ш Е Н Н Я</w:t>
      </w:r>
    </w:p>
    <w:p w:rsidR="00743A21" w:rsidRPr="005D7C7D" w:rsidRDefault="00743A21" w:rsidP="005D7C7D">
      <w:pPr>
        <w:jc w:val="center"/>
        <w:rPr>
          <w:b/>
          <w:sz w:val="28"/>
          <w:szCs w:val="28"/>
          <w:lang w:val="uk-UA" w:eastAsia="uk-UA"/>
        </w:rPr>
      </w:pPr>
    </w:p>
    <w:p w:rsidR="00743A21" w:rsidRPr="005D7C7D" w:rsidRDefault="00743A21" w:rsidP="005D7C7D">
      <w:pPr>
        <w:jc w:val="both"/>
        <w:rPr>
          <w:b/>
          <w:sz w:val="28"/>
          <w:szCs w:val="28"/>
          <w:lang w:val="uk-UA" w:eastAsia="uk-UA"/>
        </w:rPr>
      </w:pPr>
      <w:r w:rsidRPr="005D7C7D">
        <w:rPr>
          <w:b/>
          <w:sz w:val="28"/>
          <w:szCs w:val="28"/>
          <w:lang w:val="uk-UA" w:eastAsia="uk-UA"/>
        </w:rPr>
        <w:t>06.03.2019</w:t>
      </w:r>
      <w:r w:rsidRPr="005D7C7D">
        <w:rPr>
          <w:b/>
          <w:sz w:val="28"/>
          <w:szCs w:val="28"/>
          <w:lang w:val="uk-UA" w:eastAsia="uk-UA"/>
        </w:rPr>
        <w:tab/>
      </w:r>
      <w:r w:rsidRPr="005D7C7D">
        <w:rPr>
          <w:b/>
          <w:sz w:val="28"/>
          <w:szCs w:val="28"/>
          <w:lang w:val="uk-UA" w:eastAsia="uk-UA"/>
        </w:rPr>
        <w:tab/>
      </w:r>
      <w:r w:rsidRPr="005D7C7D">
        <w:rPr>
          <w:b/>
          <w:sz w:val="28"/>
          <w:szCs w:val="28"/>
          <w:lang w:val="uk-UA" w:eastAsia="uk-UA"/>
        </w:rPr>
        <w:tab/>
      </w:r>
      <w:r w:rsidRPr="005D7C7D">
        <w:rPr>
          <w:b/>
          <w:sz w:val="28"/>
          <w:szCs w:val="28"/>
          <w:lang w:val="uk-UA" w:eastAsia="uk-UA"/>
        </w:rPr>
        <w:tab/>
      </w:r>
      <w:r w:rsidRPr="005D7C7D">
        <w:rPr>
          <w:b/>
          <w:sz w:val="28"/>
          <w:szCs w:val="28"/>
          <w:lang w:val="uk-UA" w:eastAsia="uk-UA"/>
        </w:rPr>
        <w:tab/>
        <w:t>Нетішин</w:t>
      </w:r>
      <w:r w:rsidRPr="005D7C7D">
        <w:rPr>
          <w:b/>
          <w:sz w:val="28"/>
          <w:szCs w:val="28"/>
          <w:lang w:val="uk-UA" w:eastAsia="uk-UA"/>
        </w:rPr>
        <w:tab/>
      </w:r>
      <w:r w:rsidRPr="005D7C7D">
        <w:rPr>
          <w:b/>
          <w:sz w:val="28"/>
          <w:szCs w:val="28"/>
          <w:lang w:val="uk-UA" w:eastAsia="uk-UA"/>
        </w:rPr>
        <w:tab/>
      </w:r>
      <w:r w:rsidRPr="005D7C7D">
        <w:rPr>
          <w:b/>
          <w:sz w:val="28"/>
          <w:szCs w:val="28"/>
          <w:lang w:val="uk-UA" w:eastAsia="uk-UA"/>
        </w:rPr>
        <w:tab/>
      </w:r>
      <w:r w:rsidRPr="005D7C7D">
        <w:rPr>
          <w:b/>
          <w:sz w:val="28"/>
          <w:szCs w:val="28"/>
          <w:lang w:val="uk-UA" w:eastAsia="uk-UA"/>
        </w:rPr>
        <w:tab/>
        <w:t xml:space="preserve">   № </w:t>
      </w:r>
      <w:r>
        <w:rPr>
          <w:b/>
          <w:sz w:val="28"/>
          <w:szCs w:val="28"/>
          <w:lang w:val="uk-UA" w:eastAsia="uk-UA"/>
        </w:rPr>
        <w:t>114</w:t>
      </w:r>
      <w:r w:rsidRPr="005D7C7D">
        <w:rPr>
          <w:b/>
          <w:sz w:val="28"/>
          <w:szCs w:val="28"/>
          <w:lang w:val="uk-UA" w:eastAsia="uk-UA"/>
        </w:rPr>
        <w:t>/2019</w:t>
      </w:r>
    </w:p>
    <w:p w:rsidR="00743A21" w:rsidRPr="005D7C7D" w:rsidRDefault="00743A21" w:rsidP="005D7C7D">
      <w:pPr>
        <w:rPr>
          <w:sz w:val="28"/>
          <w:szCs w:val="28"/>
          <w:lang w:val="uk-UA"/>
        </w:rPr>
      </w:pPr>
    </w:p>
    <w:p w:rsidR="00743A21" w:rsidRPr="005D7C7D" w:rsidRDefault="00743A21" w:rsidP="005D7C7D">
      <w:pPr>
        <w:ind w:right="4696"/>
        <w:jc w:val="both"/>
        <w:rPr>
          <w:sz w:val="28"/>
          <w:szCs w:val="28"/>
          <w:lang w:val="uk-UA"/>
        </w:rPr>
      </w:pPr>
      <w:r w:rsidRPr="005D7C7D">
        <w:rPr>
          <w:sz w:val="28"/>
          <w:szCs w:val="28"/>
          <w:lang w:val="uk-UA"/>
        </w:rPr>
        <w:t>Про заходи щодо наповнення бюджету міста, дотримання жорсткого режиму економії бюджетних коштів у 2019 році</w:t>
      </w:r>
    </w:p>
    <w:p w:rsidR="00743A21" w:rsidRPr="005D7C7D" w:rsidRDefault="00743A21" w:rsidP="005D7C7D">
      <w:pPr>
        <w:jc w:val="both"/>
        <w:rPr>
          <w:sz w:val="28"/>
          <w:szCs w:val="28"/>
          <w:lang w:val="uk-UA"/>
        </w:rPr>
      </w:pPr>
    </w:p>
    <w:p w:rsidR="00743A21" w:rsidRPr="005D7C7D" w:rsidRDefault="00743A21" w:rsidP="005D7C7D">
      <w:pPr>
        <w:ind w:firstLine="708"/>
        <w:jc w:val="both"/>
        <w:rPr>
          <w:sz w:val="28"/>
          <w:szCs w:val="28"/>
          <w:lang w:val="uk-UA"/>
        </w:rPr>
      </w:pPr>
      <w:r w:rsidRPr="005D7C7D">
        <w:rPr>
          <w:sz w:val="28"/>
          <w:szCs w:val="28"/>
          <w:lang w:val="uk-UA"/>
        </w:rPr>
        <w:t>Відповідно до підпункту 1 пункту «б» статті 28, пункту 3 частини 4  статті 42 Закону України «Про місцеве самоврядування в Україні», частини 1 статті 78 Бюджетного кодексу України, розпорядження Хмельницької обласної державної адміністрації від 12 лютого 2019 року № 96/2019-р «Про заходи щодо наповнення місцевих бюджетів, дотримання жорсткого режиму економії бюджетних коштів у 2019 році», з метою наповнення бюджету міста, отримання додаткових джерел надходжень до бюджету, у тому числі за рахунок детінізації економіки, запобігання виникненню ризиків розбалансування бюджету у процесі виконання, створення умов для своєчасної виплати заробітної плати, стипендій, пенсій, інших соціальних виплат, економного і раціонального використання бюджетних коштів та посилення фінансово-бюджетної дисципліни у 2019 році, виконавчий комітет Нетішинської міської ради    в и р і ш и в:</w:t>
      </w:r>
    </w:p>
    <w:p w:rsidR="00743A21" w:rsidRPr="005D7C7D" w:rsidRDefault="00743A21" w:rsidP="005D7C7D">
      <w:pPr>
        <w:jc w:val="both"/>
        <w:rPr>
          <w:sz w:val="28"/>
          <w:szCs w:val="28"/>
          <w:lang w:val="uk-UA"/>
        </w:rPr>
      </w:pPr>
    </w:p>
    <w:p w:rsidR="00743A21" w:rsidRPr="005D7C7D" w:rsidRDefault="00743A21" w:rsidP="005D7C7D">
      <w:pPr>
        <w:ind w:firstLine="708"/>
        <w:jc w:val="both"/>
        <w:rPr>
          <w:sz w:val="28"/>
          <w:szCs w:val="28"/>
          <w:lang w:val="uk-UA"/>
        </w:rPr>
      </w:pPr>
      <w:r w:rsidRPr="005D7C7D">
        <w:rPr>
          <w:sz w:val="28"/>
          <w:szCs w:val="28"/>
          <w:lang w:val="uk-UA"/>
        </w:rPr>
        <w:t>1. Затвердити план заходів щодо наповнення бюджету міста у 2019 році (додаток 1) та економного і раціонального використання бюджетних коштів (додаток 2).</w:t>
      </w:r>
    </w:p>
    <w:p w:rsidR="00743A21" w:rsidRPr="005D7C7D" w:rsidRDefault="00743A21" w:rsidP="005D7C7D">
      <w:pPr>
        <w:ind w:firstLine="708"/>
        <w:jc w:val="both"/>
        <w:rPr>
          <w:sz w:val="28"/>
          <w:szCs w:val="28"/>
          <w:lang w:val="uk-UA"/>
        </w:rPr>
      </w:pPr>
      <w:r w:rsidRPr="005D7C7D">
        <w:rPr>
          <w:sz w:val="28"/>
          <w:szCs w:val="28"/>
          <w:lang w:val="uk-UA"/>
        </w:rPr>
        <w:t>2. Головним розпорядникам коштів бюджету міста (Захожа Н.І.,          Кравчук В.Ф., Михасик І.М., Мисько В.М., Охримчук О.М., Склярук В.Л., Петрук Я.Б.) та одержувачу коштів бюджету міста Пословському В.Н. протягом трьох робочих днів від дати прийняття цього рішення видати розпорядчі документи про забезпечення ефективного і раціонального використання коштів бюджету міста, копії яких надіслати фінансовому управлінню виконавчого комітету міської ради.</w:t>
      </w:r>
    </w:p>
    <w:p w:rsidR="00743A21" w:rsidRPr="005D7C7D" w:rsidRDefault="00743A21" w:rsidP="005D7C7D">
      <w:pPr>
        <w:ind w:firstLine="708"/>
        <w:jc w:val="both"/>
        <w:rPr>
          <w:sz w:val="28"/>
          <w:szCs w:val="28"/>
          <w:lang w:val="uk-UA"/>
        </w:rPr>
      </w:pPr>
      <w:r w:rsidRPr="005D7C7D">
        <w:rPr>
          <w:sz w:val="28"/>
          <w:szCs w:val="28"/>
          <w:lang w:val="uk-UA"/>
        </w:rPr>
        <w:t>3. Управлінням, відділам, іншим структурним підрозділам виконавчого комітету міської ради, іншим виконавцям забезпечити, у межах повноважень, виконання заходів та щокварталу, до 07 числа місяця, що настає за звітним періодом, інформувати фінансове управління виконавчого комітету міської ради про результати проведеної роботи.</w:t>
      </w:r>
    </w:p>
    <w:p w:rsidR="00743A21" w:rsidRDefault="00743A21" w:rsidP="005D7C7D">
      <w:pPr>
        <w:jc w:val="center"/>
        <w:rPr>
          <w:sz w:val="28"/>
          <w:szCs w:val="28"/>
          <w:lang w:val="uk-UA"/>
        </w:rPr>
      </w:pPr>
    </w:p>
    <w:p w:rsidR="00743A21" w:rsidRPr="005D7C7D" w:rsidRDefault="00743A21" w:rsidP="005D7C7D">
      <w:pPr>
        <w:jc w:val="center"/>
        <w:rPr>
          <w:sz w:val="28"/>
          <w:szCs w:val="28"/>
          <w:lang w:val="uk-UA"/>
        </w:rPr>
      </w:pPr>
      <w:r w:rsidRPr="005D7C7D">
        <w:rPr>
          <w:sz w:val="28"/>
          <w:szCs w:val="28"/>
          <w:lang w:val="uk-UA"/>
        </w:rPr>
        <w:t>2</w:t>
      </w:r>
    </w:p>
    <w:p w:rsidR="00743A21" w:rsidRPr="005D7C7D" w:rsidRDefault="00743A21" w:rsidP="005D7C7D">
      <w:pPr>
        <w:jc w:val="center"/>
        <w:rPr>
          <w:sz w:val="28"/>
          <w:szCs w:val="28"/>
          <w:lang w:val="uk-UA"/>
        </w:rPr>
      </w:pPr>
    </w:p>
    <w:p w:rsidR="00743A21" w:rsidRPr="005D7C7D" w:rsidRDefault="00743A21" w:rsidP="005D7C7D">
      <w:pPr>
        <w:ind w:firstLine="708"/>
        <w:jc w:val="both"/>
        <w:rPr>
          <w:sz w:val="28"/>
          <w:szCs w:val="28"/>
          <w:lang w:val="uk-UA"/>
        </w:rPr>
      </w:pPr>
      <w:r w:rsidRPr="005D7C7D">
        <w:rPr>
          <w:sz w:val="28"/>
          <w:szCs w:val="28"/>
          <w:lang w:val="uk-UA"/>
        </w:rPr>
        <w:t>4. Визнати таким, що втратило чинність, рішення виконавчого комітету міської ради від 06 березня 2018 року № 126/2018 «Про заходи щодо наповнення бюджету міста Нетішина, дотримання жорсткого режиму економії бюджетних коштів у 2018 році».</w:t>
      </w:r>
    </w:p>
    <w:p w:rsidR="00743A21" w:rsidRPr="005D7C7D" w:rsidRDefault="00743A21" w:rsidP="005D7C7D">
      <w:pPr>
        <w:ind w:firstLine="708"/>
        <w:jc w:val="both"/>
        <w:rPr>
          <w:sz w:val="28"/>
          <w:szCs w:val="28"/>
          <w:lang w:val="uk-UA"/>
        </w:rPr>
      </w:pPr>
      <w:r w:rsidRPr="005D7C7D">
        <w:rPr>
          <w:sz w:val="28"/>
          <w:szCs w:val="28"/>
          <w:lang w:val="uk-UA"/>
        </w:rPr>
        <w:t>5. Контроль за виконанням цього рішення покласти на першого заступника міського голови Романюка І.В. та начальника фінансового управління виконавчого комітету міської ради Кравчук В.Ф.</w:t>
      </w:r>
    </w:p>
    <w:p w:rsidR="00743A21" w:rsidRPr="005D7C7D" w:rsidRDefault="00743A21" w:rsidP="005D7C7D">
      <w:pPr>
        <w:ind w:firstLine="708"/>
        <w:jc w:val="both"/>
        <w:rPr>
          <w:sz w:val="28"/>
          <w:szCs w:val="28"/>
          <w:lang w:val="uk-UA"/>
        </w:rPr>
      </w:pPr>
    </w:p>
    <w:p w:rsidR="00743A21" w:rsidRPr="005D7C7D" w:rsidRDefault="00743A21" w:rsidP="005D7C7D">
      <w:pPr>
        <w:ind w:firstLine="708"/>
        <w:jc w:val="both"/>
        <w:rPr>
          <w:sz w:val="28"/>
          <w:szCs w:val="28"/>
          <w:lang w:val="uk-UA"/>
        </w:rPr>
      </w:pPr>
    </w:p>
    <w:p w:rsidR="00743A21" w:rsidRPr="005D7C7D" w:rsidRDefault="00743A21" w:rsidP="005D7C7D">
      <w:pPr>
        <w:ind w:firstLine="708"/>
        <w:jc w:val="both"/>
        <w:rPr>
          <w:sz w:val="28"/>
          <w:szCs w:val="28"/>
          <w:lang w:val="uk-UA"/>
        </w:rPr>
      </w:pPr>
    </w:p>
    <w:p w:rsidR="00743A21" w:rsidRPr="005D7C7D" w:rsidRDefault="00743A21" w:rsidP="005D7C7D">
      <w:pPr>
        <w:ind w:firstLine="708"/>
        <w:jc w:val="both"/>
        <w:rPr>
          <w:sz w:val="28"/>
          <w:szCs w:val="28"/>
          <w:lang w:val="uk-UA"/>
        </w:rPr>
      </w:pPr>
    </w:p>
    <w:p w:rsidR="00743A21" w:rsidRPr="005D7C7D" w:rsidRDefault="00743A21" w:rsidP="005D7C7D">
      <w:pPr>
        <w:ind w:firstLine="708"/>
        <w:jc w:val="both"/>
        <w:rPr>
          <w:sz w:val="28"/>
          <w:szCs w:val="28"/>
          <w:lang w:val="uk-UA"/>
        </w:rPr>
      </w:pPr>
    </w:p>
    <w:p w:rsidR="00743A21" w:rsidRPr="005D7C7D" w:rsidRDefault="00743A21" w:rsidP="005D7C7D">
      <w:pPr>
        <w:ind w:firstLine="708"/>
        <w:jc w:val="both"/>
        <w:rPr>
          <w:sz w:val="28"/>
          <w:szCs w:val="28"/>
          <w:lang w:val="uk-UA"/>
        </w:rPr>
      </w:pPr>
    </w:p>
    <w:p w:rsidR="00743A21" w:rsidRPr="005D7C7D" w:rsidRDefault="00743A21" w:rsidP="005D7C7D">
      <w:pPr>
        <w:ind w:firstLine="708"/>
        <w:jc w:val="both"/>
        <w:rPr>
          <w:sz w:val="28"/>
          <w:szCs w:val="28"/>
          <w:lang w:val="uk-UA"/>
        </w:rPr>
      </w:pPr>
    </w:p>
    <w:p w:rsidR="00743A21" w:rsidRPr="005D7C7D" w:rsidRDefault="00743A21" w:rsidP="005D7C7D">
      <w:pPr>
        <w:jc w:val="both"/>
        <w:rPr>
          <w:sz w:val="28"/>
          <w:szCs w:val="28"/>
          <w:lang w:val="uk-UA"/>
        </w:rPr>
      </w:pPr>
      <w:r w:rsidRPr="005D7C7D">
        <w:rPr>
          <w:sz w:val="28"/>
          <w:szCs w:val="28"/>
          <w:lang w:val="uk-UA"/>
        </w:rPr>
        <w:t xml:space="preserve">Міський голова                                                                                    </w:t>
      </w:r>
      <w:r w:rsidRPr="005D7C7D">
        <w:rPr>
          <w:sz w:val="28"/>
          <w:szCs w:val="28"/>
          <w:lang w:val="uk-UA"/>
        </w:rPr>
        <w:tab/>
        <w:t xml:space="preserve">О.О.Супрунюк </w:t>
      </w:r>
    </w:p>
    <w:p w:rsidR="00743A21" w:rsidRPr="005D7C7D" w:rsidRDefault="00743A21" w:rsidP="005D7C7D">
      <w:pPr>
        <w:jc w:val="both"/>
        <w:rPr>
          <w:sz w:val="28"/>
          <w:szCs w:val="28"/>
          <w:lang w:val="uk-UA"/>
        </w:rPr>
      </w:pPr>
    </w:p>
    <w:p w:rsidR="00743A21" w:rsidRPr="005D7C7D" w:rsidRDefault="00743A21" w:rsidP="005D7C7D">
      <w:pPr>
        <w:jc w:val="both"/>
        <w:rPr>
          <w:sz w:val="28"/>
          <w:szCs w:val="28"/>
          <w:lang w:val="uk-UA"/>
        </w:rPr>
      </w:pPr>
    </w:p>
    <w:p w:rsidR="00743A21" w:rsidRPr="005D7C7D" w:rsidRDefault="00743A21" w:rsidP="005D7C7D">
      <w:pPr>
        <w:jc w:val="both"/>
        <w:rPr>
          <w:sz w:val="28"/>
          <w:szCs w:val="28"/>
          <w:lang w:val="uk-UA"/>
        </w:rPr>
      </w:pPr>
    </w:p>
    <w:p w:rsidR="00743A21" w:rsidRPr="005D7C7D" w:rsidRDefault="00743A21" w:rsidP="005D7C7D">
      <w:pPr>
        <w:jc w:val="both"/>
        <w:rPr>
          <w:sz w:val="28"/>
          <w:szCs w:val="28"/>
          <w:lang w:val="uk-UA"/>
        </w:rPr>
      </w:pPr>
    </w:p>
    <w:p w:rsidR="00743A21" w:rsidRPr="005D7C7D" w:rsidRDefault="00743A21" w:rsidP="005D7C7D">
      <w:pPr>
        <w:jc w:val="both"/>
        <w:rPr>
          <w:sz w:val="28"/>
          <w:szCs w:val="28"/>
          <w:lang w:val="uk-UA"/>
        </w:rPr>
      </w:pPr>
    </w:p>
    <w:p w:rsidR="00743A21" w:rsidRPr="005D7C7D" w:rsidRDefault="00743A21" w:rsidP="005D7C7D">
      <w:pPr>
        <w:jc w:val="both"/>
        <w:rPr>
          <w:sz w:val="28"/>
          <w:szCs w:val="28"/>
          <w:lang w:val="uk-UA"/>
        </w:rPr>
      </w:pPr>
    </w:p>
    <w:p w:rsidR="00743A21" w:rsidRPr="005D7C7D" w:rsidRDefault="00743A21" w:rsidP="005D7C7D">
      <w:pPr>
        <w:jc w:val="both"/>
        <w:rPr>
          <w:sz w:val="28"/>
          <w:szCs w:val="28"/>
          <w:lang w:val="uk-UA"/>
        </w:rPr>
      </w:pPr>
    </w:p>
    <w:p w:rsidR="00743A21" w:rsidRPr="005D7C7D" w:rsidRDefault="00743A21" w:rsidP="005D7C7D">
      <w:pPr>
        <w:jc w:val="both"/>
        <w:rPr>
          <w:sz w:val="28"/>
          <w:szCs w:val="28"/>
          <w:lang w:val="uk-UA"/>
        </w:rPr>
      </w:pPr>
    </w:p>
    <w:p w:rsidR="00743A21" w:rsidRPr="005D7C7D" w:rsidRDefault="00743A21" w:rsidP="005D7C7D">
      <w:pPr>
        <w:jc w:val="both"/>
        <w:rPr>
          <w:sz w:val="28"/>
          <w:szCs w:val="28"/>
          <w:lang w:val="uk-UA"/>
        </w:rPr>
      </w:pPr>
    </w:p>
    <w:p w:rsidR="00743A21" w:rsidRPr="005D7C7D" w:rsidRDefault="00743A21" w:rsidP="005D7C7D">
      <w:pPr>
        <w:jc w:val="both"/>
        <w:rPr>
          <w:sz w:val="28"/>
          <w:szCs w:val="28"/>
          <w:lang w:val="uk-UA"/>
        </w:rPr>
      </w:pPr>
    </w:p>
    <w:p w:rsidR="00743A21" w:rsidRPr="005D7C7D" w:rsidRDefault="00743A21" w:rsidP="005D7C7D">
      <w:pPr>
        <w:jc w:val="both"/>
        <w:rPr>
          <w:sz w:val="28"/>
          <w:szCs w:val="28"/>
          <w:lang w:val="uk-UA"/>
        </w:rPr>
      </w:pPr>
    </w:p>
    <w:p w:rsidR="00743A21" w:rsidRPr="005D7C7D" w:rsidRDefault="00743A21" w:rsidP="005D7C7D">
      <w:pPr>
        <w:jc w:val="both"/>
        <w:rPr>
          <w:sz w:val="28"/>
          <w:szCs w:val="28"/>
          <w:lang w:val="uk-UA"/>
        </w:rPr>
      </w:pPr>
    </w:p>
    <w:p w:rsidR="00743A21" w:rsidRPr="005D7C7D" w:rsidRDefault="00743A21" w:rsidP="005D7C7D">
      <w:pPr>
        <w:jc w:val="both"/>
        <w:rPr>
          <w:sz w:val="28"/>
          <w:szCs w:val="28"/>
          <w:lang w:val="uk-UA"/>
        </w:rPr>
      </w:pPr>
    </w:p>
    <w:p w:rsidR="00743A21" w:rsidRPr="005D7C7D" w:rsidRDefault="00743A21" w:rsidP="005D7C7D">
      <w:pPr>
        <w:jc w:val="both"/>
        <w:rPr>
          <w:sz w:val="28"/>
          <w:szCs w:val="28"/>
          <w:lang w:val="uk-UA"/>
        </w:rPr>
      </w:pPr>
    </w:p>
    <w:p w:rsidR="00743A21" w:rsidRPr="005D7C7D" w:rsidRDefault="00743A21" w:rsidP="005D7C7D">
      <w:pPr>
        <w:jc w:val="both"/>
        <w:rPr>
          <w:sz w:val="28"/>
          <w:szCs w:val="28"/>
          <w:lang w:val="uk-UA"/>
        </w:rPr>
      </w:pPr>
    </w:p>
    <w:p w:rsidR="00743A21" w:rsidRPr="005D7C7D" w:rsidRDefault="00743A21" w:rsidP="005D7C7D">
      <w:pPr>
        <w:jc w:val="both"/>
        <w:rPr>
          <w:sz w:val="28"/>
          <w:szCs w:val="28"/>
          <w:lang w:val="uk-UA"/>
        </w:rPr>
      </w:pPr>
    </w:p>
    <w:p w:rsidR="00743A21" w:rsidRPr="005D7C7D" w:rsidRDefault="00743A21" w:rsidP="005D7C7D">
      <w:pPr>
        <w:jc w:val="both"/>
        <w:rPr>
          <w:sz w:val="28"/>
          <w:szCs w:val="28"/>
          <w:lang w:val="uk-UA"/>
        </w:rPr>
      </w:pPr>
    </w:p>
    <w:p w:rsidR="00743A21" w:rsidRPr="005D7C7D" w:rsidRDefault="00743A21" w:rsidP="005D7C7D">
      <w:pPr>
        <w:jc w:val="both"/>
        <w:rPr>
          <w:sz w:val="28"/>
          <w:szCs w:val="28"/>
          <w:lang w:val="uk-UA"/>
        </w:rPr>
      </w:pPr>
    </w:p>
    <w:p w:rsidR="00743A21" w:rsidRPr="005D7C7D" w:rsidRDefault="00743A21" w:rsidP="005D7C7D">
      <w:pPr>
        <w:jc w:val="both"/>
        <w:rPr>
          <w:sz w:val="28"/>
          <w:szCs w:val="28"/>
          <w:lang w:val="uk-UA"/>
        </w:rPr>
      </w:pPr>
    </w:p>
    <w:p w:rsidR="00743A21" w:rsidRPr="005D7C7D" w:rsidRDefault="00743A21" w:rsidP="005D7C7D">
      <w:pPr>
        <w:jc w:val="both"/>
        <w:rPr>
          <w:sz w:val="28"/>
          <w:szCs w:val="28"/>
          <w:lang w:val="uk-UA"/>
        </w:rPr>
      </w:pPr>
    </w:p>
    <w:p w:rsidR="00743A21" w:rsidRPr="005D7C7D" w:rsidRDefault="00743A21" w:rsidP="005D7C7D">
      <w:pPr>
        <w:jc w:val="both"/>
        <w:rPr>
          <w:sz w:val="28"/>
          <w:szCs w:val="28"/>
          <w:lang w:val="uk-UA"/>
        </w:rPr>
      </w:pPr>
    </w:p>
    <w:p w:rsidR="00743A21" w:rsidRPr="005D7C7D" w:rsidRDefault="00743A21" w:rsidP="005D7C7D">
      <w:pPr>
        <w:jc w:val="both"/>
        <w:rPr>
          <w:sz w:val="28"/>
          <w:szCs w:val="28"/>
          <w:lang w:val="uk-UA"/>
        </w:rPr>
      </w:pPr>
    </w:p>
    <w:p w:rsidR="00743A21" w:rsidRPr="005D7C7D" w:rsidRDefault="00743A21" w:rsidP="005D7C7D">
      <w:pPr>
        <w:jc w:val="both"/>
        <w:rPr>
          <w:sz w:val="28"/>
          <w:szCs w:val="28"/>
          <w:lang w:val="uk-UA"/>
        </w:rPr>
      </w:pPr>
    </w:p>
    <w:p w:rsidR="00743A21" w:rsidRPr="005D7C7D" w:rsidRDefault="00743A21" w:rsidP="005D7C7D">
      <w:pPr>
        <w:jc w:val="both"/>
        <w:rPr>
          <w:sz w:val="28"/>
          <w:szCs w:val="28"/>
          <w:lang w:val="uk-UA"/>
        </w:rPr>
      </w:pPr>
    </w:p>
    <w:p w:rsidR="00743A21" w:rsidRPr="005D7C7D" w:rsidRDefault="00743A21" w:rsidP="005D7C7D">
      <w:pPr>
        <w:rPr>
          <w:sz w:val="28"/>
          <w:szCs w:val="28"/>
          <w:lang w:val="uk-UA"/>
        </w:rPr>
        <w:sectPr w:rsidR="00743A21" w:rsidRPr="005D7C7D" w:rsidSect="005D7C7D">
          <w:pgSz w:w="11906" w:h="16838"/>
          <w:pgMar w:top="1134" w:right="567" w:bottom="1134" w:left="1701" w:header="709" w:footer="709" w:gutter="0"/>
          <w:cols w:space="720"/>
        </w:sectPr>
      </w:pPr>
    </w:p>
    <w:p w:rsidR="00743A21" w:rsidRPr="005D7C7D" w:rsidRDefault="00743A21" w:rsidP="005D7C7D">
      <w:pPr>
        <w:autoSpaceDE w:val="0"/>
        <w:autoSpaceDN w:val="0"/>
        <w:adjustRightInd w:val="0"/>
        <w:ind w:left="12744"/>
        <w:jc w:val="both"/>
        <w:rPr>
          <w:bCs/>
          <w:color w:val="000000"/>
          <w:sz w:val="28"/>
          <w:szCs w:val="28"/>
          <w:lang w:val="uk-UA"/>
        </w:rPr>
      </w:pPr>
      <w:r w:rsidRPr="005D7C7D">
        <w:rPr>
          <w:bCs/>
          <w:color w:val="000000"/>
          <w:sz w:val="28"/>
          <w:szCs w:val="28"/>
          <w:lang w:val="uk-UA"/>
        </w:rPr>
        <w:t>Додаток 1</w:t>
      </w:r>
    </w:p>
    <w:p w:rsidR="00743A21" w:rsidRPr="005D7C7D" w:rsidRDefault="00743A21" w:rsidP="005D7C7D">
      <w:pPr>
        <w:autoSpaceDE w:val="0"/>
        <w:autoSpaceDN w:val="0"/>
        <w:adjustRightInd w:val="0"/>
        <w:ind w:left="12744"/>
        <w:jc w:val="both"/>
        <w:rPr>
          <w:bCs/>
          <w:color w:val="000000"/>
          <w:sz w:val="28"/>
          <w:szCs w:val="28"/>
          <w:lang w:val="uk-UA"/>
        </w:rPr>
      </w:pPr>
      <w:r w:rsidRPr="005D7C7D">
        <w:rPr>
          <w:bCs/>
          <w:color w:val="000000"/>
          <w:sz w:val="28"/>
          <w:szCs w:val="28"/>
          <w:lang w:val="uk-UA"/>
        </w:rPr>
        <w:t>до рішення виконавчого</w:t>
      </w:r>
    </w:p>
    <w:p w:rsidR="00743A21" w:rsidRPr="005D7C7D" w:rsidRDefault="00743A21" w:rsidP="005D7C7D">
      <w:pPr>
        <w:autoSpaceDE w:val="0"/>
        <w:autoSpaceDN w:val="0"/>
        <w:adjustRightInd w:val="0"/>
        <w:ind w:left="12744"/>
        <w:jc w:val="both"/>
        <w:rPr>
          <w:bCs/>
          <w:color w:val="000000"/>
          <w:sz w:val="28"/>
          <w:szCs w:val="28"/>
          <w:lang w:val="uk-UA"/>
        </w:rPr>
      </w:pPr>
      <w:r w:rsidRPr="005D7C7D">
        <w:rPr>
          <w:bCs/>
          <w:color w:val="000000"/>
          <w:sz w:val="28"/>
          <w:szCs w:val="28"/>
          <w:lang w:val="uk-UA"/>
        </w:rPr>
        <w:t>комітету міської ради</w:t>
      </w:r>
    </w:p>
    <w:p w:rsidR="00743A21" w:rsidRPr="005D7C7D" w:rsidRDefault="00743A21" w:rsidP="005D7C7D">
      <w:pPr>
        <w:autoSpaceDE w:val="0"/>
        <w:autoSpaceDN w:val="0"/>
        <w:adjustRightInd w:val="0"/>
        <w:ind w:left="12744"/>
        <w:jc w:val="both"/>
        <w:rPr>
          <w:bCs/>
          <w:sz w:val="28"/>
          <w:szCs w:val="28"/>
          <w:lang w:val="uk-UA"/>
        </w:rPr>
      </w:pPr>
      <w:r w:rsidRPr="005D7C7D">
        <w:rPr>
          <w:bCs/>
          <w:color w:val="000000"/>
          <w:sz w:val="28"/>
          <w:szCs w:val="28"/>
          <w:lang w:val="uk-UA"/>
        </w:rPr>
        <w:t>06.03.</w:t>
      </w:r>
      <w:r w:rsidRPr="005D7C7D">
        <w:rPr>
          <w:bCs/>
          <w:sz w:val="28"/>
          <w:szCs w:val="28"/>
          <w:lang w:val="uk-UA"/>
        </w:rPr>
        <w:t xml:space="preserve">2019 № </w:t>
      </w:r>
      <w:r>
        <w:rPr>
          <w:bCs/>
          <w:sz w:val="28"/>
          <w:szCs w:val="28"/>
          <w:lang w:val="uk-UA"/>
        </w:rPr>
        <w:t>114</w:t>
      </w:r>
      <w:r w:rsidRPr="005D7C7D">
        <w:rPr>
          <w:bCs/>
          <w:sz w:val="28"/>
          <w:szCs w:val="28"/>
          <w:lang w:val="uk-UA"/>
        </w:rPr>
        <w:t>/2019</w:t>
      </w:r>
    </w:p>
    <w:p w:rsidR="00743A21" w:rsidRPr="005D7C7D" w:rsidRDefault="00743A21" w:rsidP="005D7C7D">
      <w:pPr>
        <w:autoSpaceDE w:val="0"/>
        <w:autoSpaceDN w:val="0"/>
        <w:adjustRightInd w:val="0"/>
        <w:jc w:val="both"/>
        <w:rPr>
          <w:bCs/>
          <w:color w:val="000000"/>
          <w:sz w:val="28"/>
          <w:szCs w:val="28"/>
          <w:lang w:val="uk-UA"/>
        </w:rPr>
      </w:pPr>
    </w:p>
    <w:p w:rsidR="00743A21" w:rsidRPr="005D7C7D" w:rsidRDefault="00743A21" w:rsidP="005D7C7D">
      <w:pPr>
        <w:autoSpaceDE w:val="0"/>
        <w:autoSpaceDN w:val="0"/>
        <w:adjustRightInd w:val="0"/>
        <w:jc w:val="center"/>
        <w:rPr>
          <w:b/>
          <w:bCs/>
          <w:color w:val="000000"/>
          <w:sz w:val="28"/>
          <w:szCs w:val="28"/>
          <w:lang w:val="uk-UA"/>
        </w:rPr>
      </w:pPr>
      <w:r w:rsidRPr="005D7C7D">
        <w:rPr>
          <w:b/>
          <w:bCs/>
          <w:color w:val="000000"/>
          <w:sz w:val="28"/>
          <w:szCs w:val="28"/>
          <w:lang w:val="uk-UA"/>
        </w:rPr>
        <w:t>ПЛАН</w:t>
      </w:r>
    </w:p>
    <w:p w:rsidR="00743A21" w:rsidRPr="007E73A4" w:rsidRDefault="00743A21" w:rsidP="005D7C7D">
      <w:pPr>
        <w:autoSpaceDE w:val="0"/>
        <w:autoSpaceDN w:val="0"/>
        <w:adjustRightInd w:val="0"/>
        <w:jc w:val="center"/>
        <w:rPr>
          <w:bCs/>
          <w:color w:val="000000"/>
          <w:sz w:val="28"/>
          <w:szCs w:val="28"/>
          <w:lang w:val="uk-UA"/>
        </w:rPr>
      </w:pPr>
      <w:r w:rsidRPr="007E73A4">
        <w:rPr>
          <w:bCs/>
          <w:color w:val="000000"/>
          <w:sz w:val="28"/>
          <w:szCs w:val="28"/>
          <w:lang w:val="uk-UA"/>
        </w:rPr>
        <w:t>заходів щодо наповнення бюджету міста у 2019 році</w:t>
      </w:r>
    </w:p>
    <w:p w:rsidR="00743A21" w:rsidRPr="005D7C7D" w:rsidRDefault="00743A21" w:rsidP="005D7C7D">
      <w:pPr>
        <w:autoSpaceDE w:val="0"/>
        <w:autoSpaceDN w:val="0"/>
        <w:adjustRightInd w:val="0"/>
        <w:jc w:val="right"/>
        <w:rPr>
          <w:b/>
          <w:bCs/>
          <w:color w:val="000000"/>
          <w:sz w:val="28"/>
          <w:szCs w:val="28"/>
          <w:lang w:val="uk-UA"/>
        </w:rPr>
      </w:pPr>
    </w:p>
    <w:tbl>
      <w:tblPr>
        <w:tblW w:w="1580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9"/>
        <w:gridCol w:w="5083"/>
        <w:gridCol w:w="1216"/>
        <w:gridCol w:w="5110"/>
        <w:gridCol w:w="966"/>
        <w:gridCol w:w="770"/>
        <w:gridCol w:w="770"/>
        <w:gridCol w:w="770"/>
        <w:gridCol w:w="770"/>
      </w:tblGrid>
      <w:tr w:rsidR="00743A21" w:rsidRPr="005D7C7D" w:rsidTr="007E73A4">
        <w:trPr>
          <w:trHeight w:val="20"/>
        </w:trPr>
        <w:tc>
          <w:tcPr>
            <w:tcW w:w="350" w:type="dxa"/>
            <w:vMerge w:val="restart"/>
          </w:tcPr>
          <w:p w:rsidR="00743A21" w:rsidRPr="00CA2168" w:rsidRDefault="00743A21" w:rsidP="00CA2168">
            <w:pPr>
              <w:ind w:left="-108" w:right="-109"/>
              <w:jc w:val="center"/>
              <w:rPr>
                <w:spacing w:val="-6"/>
                <w:sz w:val="26"/>
                <w:szCs w:val="26"/>
                <w:lang w:val="uk-UA"/>
              </w:rPr>
            </w:pPr>
            <w:r w:rsidRPr="00CA2168">
              <w:rPr>
                <w:spacing w:val="-6"/>
                <w:sz w:val="26"/>
                <w:szCs w:val="26"/>
                <w:lang w:val="uk-UA"/>
              </w:rPr>
              <w:t>№ п/п</w:t>
            </w:r>
          </w:p>
        </w:tc>
        <w:tc>
          <w:tcPr>
            <w:tcW w:w="5083" w:type="dxa"/>
            <w:vMerge w:val="restart"/>
          </w:tcPr>
          <w:p w:rsidR="00743A21" w:rsidRPr="005D7C7D" w:rsidRDefault="00743A21" w:rsidP="005D7C7D">
            <w:pPr>
              <w:jc w:val="center"/>
              <w:rPr>
                <w:sz w:val="26"/>
                <w:szCs w:val="26"/>
                <w:lang w:val="uk-UA"/>
              </w:rPr>
            </w:pPr>
            <w:r w:rsidRPr="005D7C7D">
              <w:rPr>
                <w:sz w:val="26"/>
                <w:szCs w:val="26"/>
                <w:lang w:val="uk-UA"/>
              </w:rPr>
              <w:t>Заходи</w:t>
            </w:r>
          </w:p>
        </w:tc>
        <w:tc>
          <w:tcPr>
            <w:tcW w:w="1215" w:type="dxa"/>
            <w:vMerge w:val="restart"/>
          </w:tcPr>
          <w:p w:rsidR="00743A21" w:rsidRPr="005D7C7D" w:rsidRDefault="00743A21" w:rsidP="00CA2168">
            <w:pPr>
              <w:ind w:left="-108" w:right="-111"/>
              <w:jc w:val="center"/>
              <w:rPr>
                <w:sz w:val="26"/>
                <w:szCs w:val="26"/>
                <w:lang w:val="uk-UA"/>
              </w:rPr>
            </w:pPr>
            <w:r w:rsidRPr="005D7C7D">
              <w:rPr>
                <w:sz w:val="26"/>
                <w:szCs w:val="26"/>
                <w:lang w:val="uk-UA"/>
              </w:rPr>
              <w:t>Термін виконання заходів</w:t>
            </w:r>
          </w:p>
        </w:tc>
        <w:tc>
          <w:tcPr>
            <w:tcW w:w="5110" w:type="dxa"/>
            <w:vMerge w:val="restart"/>
          </w:tcPr>
          <w:p w:rsidR="00743A21" w:rsidRPr="005D7C7D" w:rsidRDefault="00743A21" w:rsidP="005D7C7D">
            <w:pPr>
              <w:jc w:val="center"/>
              <w:rPr>
                <w:sz w:val="26"/>
                <w:szCs w:val="26"/>
                <w:lang w:val="uk-UA"/>
              </w:rPr>
            </w:pPr>
            <w:r w:rsidRPr="005D7C7D">
              <w:rPr>
                <w:sz w:val="26"/>
                <w:szCs w:val="26"/>
                <w:lang w:val="uk-UA"/>
              </w:rPr>
              <w:t>Виконавці</w:t>
            </w:r>
          </w:p>
        </w:tc>
        <w:tc>
          <w:tcPr>
            <w:tcW w:w="966" w:type="dxa"/>
            <w:vMerge w:val="restart"/>
          </w:tcPr>
          <w:p w:rsidR="00743A21" w:rsidRPr="005D7C7D" w:rsidRDefault="00743A21" w:rsidP="00710ECD">
            <w:pPr>
              <w:ind w:left="-122" w:right="-122"/>
              <w:jc w:val="center"/>
              <w:rPr>
                <w:sz w:val="26"/>
                <w:szCs w:val="26"/>
                <w:lang w:val="uk-UA"/>
              </w:rPr>
            </w:pPr>
            <w:r w:rsidRPr="005D7C7D">
              <w:rPr>
                <w:sz w:val="26"/>
                <w:szCs w:val="26"/>
                <w:lang w:val="uk-UA"/>
              </w:rPr>
              <w:t>План до</w:t>
            </w:r>
            <w:r>
              <w:rPr>
                <w:sz w:val="26"/>
                <w:szCs w:val="26"/>
                <w:lang w:val="uk-UA"/>
              </w:rPr>
              <w:t>-</w:t>
            </w:r>
            <w:r w:rsidRPr="00710ECD">
              <w:rPr>
                <w:spacing w:val="-8"/>
                <w:sz w:val="26"/>
                <w:szCs w:val="26"/>
                <w:lang w:val="uk-UA"/>
              </w:rPr>
              <w:t>даткових</w:t>
            </w:r>
          </w:p>
          <w:p w:rsidR="00743A21" w:rsidRPr="005D7C7D" w:rsidRDefault="00743A21" w:rsidP="00710ECD">
            <w:pPr>
              <w:ind w:left="-122" w:right="-122"/>
              <w:jc w:val="center"/>
              <w:rPr>
                <w:sz w:val="26"/>
                <w:szCs w:val="26"/>
                <w:lang w:val="uk-UA"/>
              </w:rPr>
            </w:pPr>
            <w:r w:rsidRPr="005D7C7D">
              <w:rPr>
                <w:sz w:val="26"/>
                <w:szCs w:val="26"/>
                <w:lang w:val="uk-UA"/>
              </w:rPr>
              <w:t>надход</w:t>
            </w:r>
            <w:r>
              <w:rPr>
                <w:sz w:val="26"/>
                <w:szCs w:val="26"/>
                <w:lang w:val="uk-UA"/>
              </w:rPr>
              <w:t>-</w:t>
            </w:r>
            <w:r w:rsidRPr="005D7C7D">
              <w:rPr>
                <w:sz w:val="26"/>
                <w:szCs w:val="26"/>
                <w:lang w:val="uk-UA"/>
              </w:rPr>
              <w:t>жень,</w:t>
            </w:r>
          </w:p>
          <w:p w:rsidR="00743A21" w:rsidRPr="005D7C7D" w:rsidRDefault="00743A21" w:rsidP="00710ECD">
            <w:pPr>
              <w:ind w:left="-122" w:right="-122"/>
              <w:jc w:val="center"/>
              <w:rPr>
                <w:sz w:val="26"/>
                <w:szCs w:val="26"/>
                <w:lang w:val="uk-UA"/>
              </w:rPr>
            </w:pPr>
            <w:r w:rsidRPr="005D7C7D">
              <w:rPr>
                <w:sz w:val="26"/>
                <w:szCs w:val="26"/>
                <w:lang w:val="uk-UA"/>
              </w:rPr>
              <w:t>тис.грн.</w:t>
            </w:r>
          </w:p>
        </w:tc>
        <w:tc>
          <w:tcPr>
            <w:tcW w:w="3080" w:type="dxa"/>
            <w:gridSpan w:val="4"/>
          </w:tcPr>
          <w:p w:rsidR="00743A21" w:rsidRPr="005D7C7D" w:rsidRDefault="00743A21" w:rsidP="005D7C7D">
            <w:pPr>
              <w:jc w:val="center"/>
              <w:rPr>
                <w:sz w:val="26"/>
                <w:szCs w:val="26"/>
                <w:lang w:val="uk-UA"/>
              </w:rPr>
            </w:pPr>
            <w:r w:rsidRPr="005D7C7D">
              <w:rPr>
                <w:sz w:val="26"/>
                <w:szCs w:val="26"/>
                <w:lang w:val="uk-UA"/>
              </w:rPr>
              <w:t>у тому числі</w:t>
            </w:r>
          </w:p>
        </w:tc>
      </w:tr>
      <w:tr w:rsidR="00743A21" w:rsidRPr="005D7C7D" w:rsidTr="007E73A4">
        <w:trPr>
          <w:trHeight w:val="20"/>
        </w:trPr>
        <w:tc>
          <w:tcPr>
            <w:tcW w:w="350" w:type="dxa"/>
            <w:vMerge/>
          </w:tcPr>
          <w:p w:rsidR="00743A21" w:rsidRPr="005D7C7D" w:rsidRDefault="00743A21" w:rsidP="00CA2168">
            <w:pPr>
              <w:ind w:left="-108" w:right="-109"/>
              <w:jc w:val="center"/>
              <w:rPr>
                <w:sz w:val="26"/>
                <w:szCs w:val="26"/>
                <w:lang w:val="uk-UA"/>
              </w:rPr>
            </w:pPr>
          </w:p>
        </w:tc>
        <w:tc>
          <w:tcPr>
            <w:tcW w:w="5083" w:type="dxa"/>
            <w:vMerge/>
          </w:tcPr>
          <w:p w:rsidR="00743A21" w:rsidRPr="005D7C7D" w:rsidRDefault="00743A21" w:rsidP="005D7C7D">
            <w:pPr>
              <w:jc w:val="center"/>
              <w:rPr>
                <w:sz w:val="26"/>
                <w:szCs w:val="26"/>
                <w:lang w:val="uk-UA"/>
              </w:rPr>
            </w:pPr>
          </w:p>
        </w:tc>
        <w:tc>
          <w:tcPr>
            <w:tcW w:w="1215" w:type="dxa"/>
            <w:vMerge/>
          </w:tcPr>
          <w:p w:rsidR="00743A21" w:rsidRPr="005D7C7D" w:rsidRDefault="00743A21" w:rsidP="005D7C7D">
            <w:pPr>
              <w:jc w:val="center"/>
              <w:rPr>
                <w:sz w:val="26"/>
                <w:szCs w:val="26"/>
                <w:lang w:val="uk-UA"/>
              </w:rPr>
            </w:pPr>
          </w:p>
        </w:tc>
        <w:tc>
          <w:tcPr>
            <w:tcW w:w="5110" w:type="dxa"/>
            <w:vMerge/>
          </w:tcPr>
          <w:p w:rsidR="00743A21" w:rsidRPr="005D7C7D" w:rsidRDefault="00743A21" w:rsidP="005D7C7D">
            <w:pPr>
              <w:jc w:val="center"/>
              <w:rPr>
                <w:sz w:val="26"/>
                <w:szCs w:val="26"/>
                <w:lang w:val="uk-UA"/>
              </w:rPr>
            </w:pPr>
          </w:p>
        </w:tc>
        <w:tc>
          <w:tcPr>
            <w:tcW w:w="966" w:type="dxa"/>
            <w:vMerge/>
          </w:tcPr>
          <w:p w:rsidR="00743A21" w:rsidRPr="005D7C7D" w:rsidRDefault="00743A21" w:rsidP="00710ECD">
            <w:pPr>
              <w:ind w:left="-122" w:right="-122"/>
              <w:jc w:val="center"/>
              <w:rPr>
                <w:sz w:val="26"/>
                <w:szCs w:val="26"/>
                <w:lang w:val="uk-UA"/>
              </w:rPr>
            </w:pPr>
          </w:p>
        </w:tc>
        <w:tc>
          <w:tcPr>
            <w:tcW w:w="770" w:type="dxa"/>
          </w:tcPr>
          <w:p w:rsidR="00743A21" w:rsidRPr="005D7C7D" w:rsidRDefault="00743A21" w:rsidP="005D7C7D">
            <w:pPr>
              <w:ind w:left="-108" w:right="-108"/>
              <w:jc w:val="center"/>
              <w:rPr>
                <w:sz w:val="26"/>
                <w:szCs w:val="26"/>
                <w:lang w:val="uk-UA"/>
              </w:rPr>
            </w:pPr>
            <w:r w:rsidRPr="005D7C7D">
              <w:rPr>
                <w:sz w:val="26"/>
                <w:szCs w:val="26"/>
                <w:lang w:val="uk-UA"/>
              </w:rPr>
              <w:t>І квар-тал</w:t>
            </w:r>
          </w:p>
        </w:tc>
        <w:tc>
          <w:tcPr>
            <w:tcW w:w="770" w:type="dxa"/>
          </w:tcPr>
          <w:p w:rsidR="00743A21" w:rsidRPr="005D7C7D" w:rsidRDefault="00743A21" w:rsidP="005D7C7D">
            <w:pPr>
              <w:ind w:left="-108" w:right="-108"/>
              <w:jc w:val="center"/>
              <w:rPr>
                <w:sz w:val="26"/>
                <w:szCs w:val="26"/>
                <w:lang w:val="uk-UA"/>
              </w:rPr>
            </w:pPr>
            <w:r w:rsidRPr="005D7C7D">
              <w:rPr>
                <w:spacing w:val="-8"/>
                <w:sz w:val="26"/>
                <w:szCs w:val="26"/>
                <w:lang w:val="uk-UA"/>
              </w:rPr>
              <w:t>ІІ квар-</w:t>
            </w:r>
            <w:r w:rsidRPr="005D7C7D">
              <w:rPr>
                <w:sz w:val="26"/>
                <w:szCs w:val="26"/>
                <w:lang w:val="uk-UA"/>
              </w:rPr>
              <w:t>тал</w:t>
            </w:r>
          </w:p>
        </w:tc>
        <w:tc>
          <w:tcPr>
            <w:tcW w:w="770" w:type="dxa"/>
          </w:tcPr>
          <w:p w:rsidR="00743A21" w:rsidRPr="005D7C7D" w:rsidRDefault="00743A21" w:rsidP="005D7C7D">
            <w:pPr>
              <w:ind w:left="-108" w:right="-108"/>
              <w:jc w:val="center"/>
              <w:rPr>
                <w:sz w:val="26"/>
                <w:szCs w:val="26"/>
                <w:lang w:val="uk-UA"/>
              </w:rPr>
            </w:pPr>
            <w:r w:rsidRPr="005D7C7D">
              <w:rPr>
                <w:spacing w:val="-20"/>
                <w:sz w:val="26"/>
                <w:szCs w:val="26"/>
                <w:lang w:val="uk-UA"/>
              </w:rPr>
              <w:t xml:space="preserve">ІІІ </w:t>
            </w:r>
            <w:r w:rsidRPr="005D7C7D">
              <w:rPr>
                <w:spacing w:val="-12"/>
                <w:sz w:val="26"/>
                <w:szCs w:val="26"/>
                <w:lang w:val="uk-UA"/>
              </w:rPr>
              <w:t>квар-</w:t>
            </w:r>
            <w:r w:rsidRPr="005D7C7D">
              <w:rPr>
                <w:sz w:val="26"/>
                <w:szCs w:val="26"/>
                <w:lang w:val="uk-UA"/>
              </w:rPr>
              <w:t>тал</w:t>
            </w:r>
          </w:p>
        </w:tc>
        <w:tc>
          <w:tcPr>
            <w:tcW w:w="770" w:type="dxa"/>
          </w:tcPr>
          <w:p w:rsidR="00743A21" w:rsidRPr="005D7C7D" w:rsidRDefault="00743A21" w:rsidP="005D7C7D">
            <w:pPr>
              <w:tabs>
                <w:tab w:val="left" w:pos="858"/>
                <w:tab w:val="left" w:pos="1069"/>
              </w:tabs>
              <w:ind w:left="-108" w:right="-108"/>
              <w:jc w:val="center"/>
              <w:rPr>
                <w:sz w:val="26"/>
                <w:szCs w:val="26"/>
                <w:lang w:val="uk-UA"/>
              </w:rPr>
            </w:pPr>
            <w:r w:rsidRPr="005D7C7D">
              <w:rPr>
                <w:spacing w:val="-20"/>
                <w:sz w:val="26"/>
                <w:szCs w:val="26"/>
                <w:lang w:val="uk-UA"/>
              </w:rPr>
              <w:t>IV квар-</w:t>
            </w:r>
            <w:r w:rsidRPr="005D7C7D">
              <w:rPr>
                <w:sz w:val="26"/>
                <w:szCs w:val="26"/>
                <w:lang w:val="uk-UA"/>
              </w:rPr>
              <w:t>тал</w:t>
            </w:r>
          </w:p>
        </w:tc>
      </w:tr>
      <w:tr w:rsidR="00743A21" w:rsidRPr="005D7C7D" w:rsidTr="007E73A4">
        <w:trPr>
          <w:trHeight w:val="20"/>
        </w:trPr>
        <w:tc>
          <w:tcPr>
            <w:tcW w:w="350" w:type="dxa"/>
          </w:tcPr>
          <w:p w:rsidR="00743A21" w:rsidRPr="005D7C7D" w:rsidRDefault="00743A21" w:rsidP="00CA2168">
            <w:pPr>
              <w:ind w:left="-108" w:right="-109"/>
              <w:jc w:val="center"/>
              <w:rPr>
                <w:b/>
                <w:i/>
                <w:sz w:val="26"/>
                <w:szCs w:val="26"/>
                <w:lang w:val="uk-UA"/>
              </w:rPr>
            </w:pPr>
            <w:r w:rsidRPr="005D7C7D">
              <w:rPr>
                <w:b/>
                <w:i/>
                <w:sz w:val="26"/>
                <w:szCs w:val="26"/>
                <w:lang w:val="uk-UA"/>
              </w:rPr>
              <w:t>1</w:t>
            </w:r>
          </w:p>
        </w:tc>
        <w:tc>
          <w:tcPr>
            <w:tcW w:w="5083" w:type="dxa"/>
          </w:tcPr>
          <w:p w:rsidR="00743A21" w:rsidRPr="005D7C7D" w:rsidRDefault="00743A21" w:rsidP="005D7C7D">
            <w:pPr>
              <w:jc w:val="center"/>
              <w:rPr>
                <w:b/>
                <w:i/>
                <w:sz w:val="26"/>
                <w:szCs w:val="26"/>
                <w:lang w:val="uk-UA"/>
              </w:rPr>
            </w:pPr>
            <w:r w:rsidRPr="005D7C7D">
              <w:rPr>
                <w:b/>
                <w:i/>
                <w:sz w:val="26"/>
                <w:szCs w:val="26"/>
                <w:lang w:val="uk-UA"/>
              </w:rPr>
              <w:t>2</w:t>
            </w:r>
          </w:p>
        </w:tc>
        <w:tc>
          <w:tcPr>
            <w:tcW w:w="1215" w:type="dxa"/>
          </w:tcPr>
          <w:p w:rsidR="00743A21" w:rsidRPr="005D7C7D" w:rsidRDefault="00743A21" w:rsidP="005D7C7D">
            <w:pPr>
              <w:jc w:val="center"/>
              <w:rPr>
                <w:b/>
                <w:i/>
                <w:sz w:val="26"/>
                <w:szCs w:val="26"/>
                <w:lang w:val="uk-UA"/>
              </w:rPr>
            </w:pPr>
            <w:r>
              <w:rPr>
                <w:b/>
                <w:i/>
                <w:sz w:val="26"/>
                <w:szCs w:val="26"/>
                <w:lang w:val="uk-UA"/>
              </w:rPr>
              <w:t>3</w:t>
            </w:r>
          </w:p>
        </w:tc>
        <w:tc>
          <w:tcPr>
            <w:tcW w:w="5110" w:type="dxa"/>
          </w:tcPr>
          <w:p w:rsidR="00743A21" w:rsidRPr="005D7C7D" w:rsidRDefault="00743A21" w:rsidP="005D7C7D">
            <w:pPr>
              <w:jc w:val="center"/>
              <w:rPr>
                <w:b/>
                <w:i/>
                <w:sz w:val="26"/>
                <w:szCs w:val="26"/>
                <w:lang w:val="uk-UA"/>
              </w:rPr>
            </w:pPr>
            <w:r w:rsidRPr="005D7C7D">
              <w:rPr>
                <w:b/>
                <w:i/>
                <w:sz w:val="26"/>
                <w:szCs w:val="26"/>
                <w:lang w:val="uk-UA"/>
              </w:rPr>
              <w:t>4</w:t>
            </w:r>
          </w:p>
        </w:tc>
        <w:tc>
          <w:tcPr>
            <w:tcW w:w="966" w:type="dxa"/>
          </w:tcPr>
          <w:p w:rsidR="00743A21" w:rsidRPr="005D7C7D" w:rsidRDefault="00743A21" w:rsidP="00710ECD">
            <w:pPr>
              <w:ind w:left="-122" w:right="-122"/>
              <w:jc w:val="center"/>
              <w:rPr>
                <w:b/>
                <w:i/>
                <w:sz w:val="26"/>
                <w:szCs w:val="26"/>
                <w:lang w:val="uk-UA"/>
              </w:rPr>
            </w:pPr>
            <w:r w:rsidRPr="005D7C7D">
              <w:rPr>
                <w:b/>
                <w:i/>
                <w:sz w:val="26"/>
                <w:szCs w:val="26"/>
                <w:lang w:val="uk-UA"/>
              </w:rPr>
              <w:t>5</w:t>
            </w:r>
          </w:p>
        </w:tc>
        <w:tc>
          <w:tcPr>
            <w:tcW w:w="770" w:type="dxa"/>
          </w:tcPr>
          <w:p w:rsidR="00743A21" w:rsidRPr="005D7C7D" w:rsidRDefault="00743A21" w:rsidP="005D7C7D">
            <w:pPr>
              <w:ind w:left="-108" w:right="-108"/>
              <w:jc w:val="center"/>
              <w:rPr>
                <w:b/>
                <w:i/>
                <w:sz w:val="26"/>
                <w:szCs w:val="26"/>
                <w:lang w:val="uk-UA"/>
              </w:rPr>
            </w:pPr>
            <w:r w:rsidRPr="005D7C7D">
              <w:rPr>
                <w:b/>
                <w:i/>
                <w:sz w:val="26"/>
                <w:szCs w:val="26"/>
                <w:lang w:val="uk-UA"/>
              </w:rPr>
              <w:t>6</w:t>
            </w:r>
          </w:p>
        </w:tc>
        <w:tc>
          <w:tcPr>
            <w:tcW w:w="770" w:type="dxa"/>
          </w:tcPr>
          <w:p w:rsidR="00743A21" w:rsidRPr="005D7C7D" w:rsidRDefault="00743A21" w:rsidP="005D7C7D">
            <w:pPr>
              <w:ind w:left="-108" w:right="-108"/>
              <w:jc w:val="center"/>
              <w:rPr>
                <w:b/>
                <w:i/>
                <w:sz w:val="26"/>
                <w:szCs w:val="26"/>
                <w:lang w:val="uk-UA"/>
              </w:rPr>
            </w:pPr>
            <w:r w:rsidRPr="005D7C7D">
              <w:rPr>
                <w:b/>
                <w:i/>
                <w:sz w:val="26"/>
                <w:szCs w:val="26"/>
                <w:lang w:val="uk-UA"/>
              </w:rPr>
              <w:t>7</w:t>
            </w:r>
          </w:p>
        </w:tc>
        <w:tc>
          <w:tcPr>
            <w:tcW w:w="770" w:type="dxa"/>
          </w:tcPr>
          <w:p w:rsidR="00743A21" w:rsidRPr="005D7C7D" w:rsidRDefault="00743A21" w:rsidP="005D7C7D">
            <w:pPr>
              <w:ind w:left="-108" w:right="-108"/>
              <w:jc w:val="center"/>
              <w:rPr>
                <w:b/>
                <w:i/>
                <w:sz w:val="26"/>
                <w:szCs w:val="26"/>
                <w:lang w:val="uk-UA"/>
              </w:rPr>
            </w:pPr>
            <w:r w:rsidRPr="005D7C7D">
              <w:rPr>
                <w:b/>
                <w:i/>
                <w:sz w:val="26"/>
                <w:szCs w:val="26"/>
                <w:lang w:val="uk-UA"/>
              </w:rPr>
              <w:t>8</w:t>
            </w:r>
          </w:p>
        </w:tc>
        <w:tc>
          <w:tcPr>
            <w:tcW w:w="770" w:type="dxa"/>
          </w:tcPr>
          <w:p w:rsidR="00743A21" w:rsidRPr="005D7C7D" w:rsidRDefault="00743A21" w:rsidP="005D7C7D">
            <w:pPr>
              <w:ind w:left="-108" w:right="-108"/>
              <w:jc w:val="center"/>
              <w:rPr>
                <w:b/>
                <w:i/>
                <w:sz w:val="26"/>
                <w:szCs w:val="26"/>
                <w:lang w:val="uk-UA"/>
              </w:rPr>
            </w:pPr>
            <w:r w:rsidRPr="005D7C7D">
              <w:rPr>
                <w:b/>
                <w:i/>
                <w:sz w:val="26"/>
                <w:szCs w:val="26"/>
                <w:lang w:val="uk-UA"/>
              </w:rPr>
              <w:t>9</w:t>
            </w:r>
          </w:p>
        </w:tc>
      </w:tr>
      <w:tr w:rsidR="00743A21" w:rsidRPr="005D7C7D" w:rsidTr="00710ECD">
        <w:trPr>
          <w:trHeight w:val="20"/>
        </w:trPr>
        <w:tc>
          <w:tcPr>
            <w:tcW w:w="15804" w:type="dxa"/>
            <w:gridSpan w:val="9"/>
          </w:tcPr>
          <w:p w:rsidR="00743A21" w:rsidRPr="005D7C7D" w:rsidRDefault="00743A21" w:rsidP="00CA2168">
            <w:pPr>
              <w:ind w:left="-108" w:right="-109"/>
              <w:jc w:val="center"/>
              <w:rPr>
                <w:b/>
                <w:bCs/>
                <w:color w:val="000000"/>
                <w:sz w:val="26"/>
                <w:szCs w:val="26"/>
                <w:lang w:val="uk-UA"/>
              </w:rPr>
            </w:pPr>
            <w:r w:rsidRPr="005D7C7D">
              <w:rPr>
                <w:b/>
                <w:bCs/>
                <w:color w:val="000000"/>
                <w:sz w:val="26"/>
                <w:szCs w:val="26"/>
                <w:lang w:val="uk-UA"/>
              </w:rPr>
              <w:t xml:space="preserve">1. </w:t>
            </w:r>
            <w:r w:rsidRPr="005D7C7D">
              <w:rPr>
                <w:b/>
                <w:bCs/>
                <w:sz w:val="26"/>
                <w:szCs w:val="26"/>
                <w:lang w:val="uk-UA"/>
              </w:rPr>
              <w:t>Детінізація фінансових потоків та легалізація ринку праці</w:t>
            </w:r>
          </w:p>
        </w:tc>
      </w:tr>
      <w:tr w:rsidR="00743A21" w:rsidRPr="00125D6D" w:rsidTr="007E73A4">
        <w:trPr>
          <w:trHeight w:val="20"/>
        </w:trPr>
        <w:tc>
          <w:tcPr>
            <w:tcW w:w="350" w:type="dxa"/>
          </w:tcPr>
          <w:p w:rsidR="00743A21" w:rsidRPr="005D7C7D" w:rsidRDefault="00743A21" w:rsidP="00CA2168">
            <w:pPr>
              <w:ind w:left="-108" w:right="-109"/>
              <w:jc w:val="center"/>
              <w:rPr>
                <w:color w:val="000000"/>
                <w:sz w:val="26"/>
                <w:szCs w:val="26"/>
                <w:lang w:val="uk-UA"/>
              </w:rPr>
            </w:pPr>
            <w:r w:rsidRPr="005D7C7D">
              <w:rPr>
                <w:color w:val="000000"/>
                <w:sz w:val="26"/>
                <w:szCs w:val="26"/>
                <w:lang w:val="uk-UA"/>
              </w:rPr>
              <w:t>1</w:t>
            </w:r>
            <w:r>
              <w:rPr>
                <w:color w:val="000000"/>
                <w:sz w:val="26"/>
                <w:szCs w:val="26"/>
                <w:lang w:val="uk-UA"/>
              </w:rPr>
              <w:t>.</w:t>
            </w:r>
          </w:p>
        </w:tc>
        <w:tc>
          <w:tcPr>
            <w:tcW w:w="5083" w:type="dxa"/>
          </w:tcPr>
          <w:p w:rsidR="00743A21" w:rsidRPr="005D7C7D" w:rsidRDefault="00743A21" w:rsidP="007E73A4">
            <w:pPr>
              <w:ind w:left="-51" w:right="-66"/>
              <w:jc w:val="both"/>
              <w:rPr>
                <w:sz w:val="26"/>
                <w:szCs w:val="26"/>
                <w:lang w:val="uk-UA"/>
              </w:rPr>
            </w:pPr>
            <w:r w:rsidRPr="005D7C7D">
              <w:rPr>
                <w:sz w:val="26"/>
                <w:szCs w:val="26"/>
                <w:lang w:val="uk-UA"/>
              </w:rPr>
              <w:t>Проводити</w:t>
            </w:r>
            <w:r>
              <w:rPr>
                <w:sz w:val="26"/>
                <w:szCs w:val="26"/>
                <w:lang w:val="uk-UA"/>
              </w:rPr>
              <w:t xml:space="preserve"> </w:t>
            </w:r>
            <w:r w:rsidRPr="005D7C7D">
              <w:rPr>
                <w:sz w:val="26"/>
                <w:szCs w:val="26"/>
                <w:lang w:val="uk-UA"/>
              </w:rPr>
              <w:t>інформаційно-роз’яснювальну роботу серед населення та суб’єктів господарювання всіх форм власності з питань дотримання вимог законодавства про працю в частині оформлення трудових відносин з найманими працівниками та підвищення рівня заробітної плати</w:t>
            </w:r>
          </w:p>
        </w:tc>
        <w:tc>
          <w:tcPr>
            <w:tcW w:w="1215" w:type="dxa"/>
          </w:tcPr>
          <w:p w:rsidR="00743A21" w:rsidRPr="005D7C7D" w:rsidRDefault="00743A21" w:rsidP="00CA2168">
            <w:pPr>
              <w:ind w:left="-108" w:right="-111"/>
              <w:jc w:val="center"/>
              <w:rPr>
                <w:sz w:val="26"/>
                <w:szCs w:val="26"/>
                <w:lang w:val="uk-UA"/>
              </w:rPr>
            </w:pPr>
            <w:r>
              <w:rPr>
                <w:sz w:val="26"/>
                <w:szCs w:val="26"/>
                <w:lang w:val="uk-UA"/>
              </w:rPr>
              <w:t>п</w:t>
            </w:r>
            <w:r w:rsidRPr="005D7C7D">
              <w:rPr>
                <w:sz w:val="26"/>
                <w:szCs w:val="26"/>
                <w:lang w:val="uk-UA"/>
              </w:rPr>
              <w:t>ротягом року</w:t>
            </w:r>
          </w:p>
        </w:tc>
        <w:tc>
          <w:tcPr>
            <w:tcW w:w="5110" w:type="dxa"/>
          </w:tcPr>
          <w:p w:rsidR="00743A21" w:rsidRPr="005D7C7D" w:rsidRDefault="00743A21" w:rsidP="00CA2168">
            <w:pPr>
              <w:ind w:left="-49" w:right="-52"/>
              <w:jc w:val="both"/>
              <w:rPr>
                <w:color w:val="000000"/>
                <w:sz w:val="26"/>
                <w:szCs w:val="26"/>
                <w:lang w:val="uk-UA"/>
              </w:rPr>
            </w:pPr>
            <w:r w:rsidRPr="00CA2168">
              <w:rPr>
                <w:color w:val="000000"/>
                <w:spacing w:val="-12"/>
                <w:sz w:val="26"/>
                <w:szCs w:val="26"/>
                <w:lang w:val="uk-UA"/>
              </w:rPr>
              <w:t>Славутське управління ГУ ДФС у Хмельницькій</w:t>
            </w:r>
            <w:r w:rsidRPr="005D7C7D">
              <w:rPr>
                <w:color w:val="000000"/>
                <w:sz w:val="26"/>
                <w:szCs w:val="26"/>
                <w:lang w:val="uk-UA"/>
              </w:rPr>
              <w:t xml:space="preserve"> </w:t>
            </w:r>
            <w:r w:rsidRPr="00CA2168">
              <w:rPr>
                <w:color w:val="000000"/>
                <w:spacing w:val="-6"/>
                <w:sz w:val="26"/>
                <w:szCs w:val="26"/>
                <w:lang w:val="uk-UA"/>
              </w:rPr>
              <w:t>області, управління соціального захисту насе-</w:t>
            </w:r>
            <w:r w:rsidRPr="005D7C7D">
              <w:rPr>
                <w:color w:val="000000"/>
                <w:sz w:val="26"/>
                <w:szCs w:val="26"/>
                <w:lang w:val="uk-UA"/>
              </w:rPr>
              <w:t xml:space="preserve">лення виконавчого комітету міської ради, </w:t>
            </w:r>
            <w:r w:rsidRPr="00CA2168">
              <w:rPr>
                <w:color w:val="000000"/>
                <w:spacing w:val="-8"/>
                <w:sz w:val="26"/>
                <w:szCs w:val="26"/>
                <w:lang w:val="uk-UA"/>
              </w:rPr>
              <w:t>Нетішинський відділ обслуговування громадян</w:t>
            </w:r>
            <w:r w:rsidRPr="005D7C7D">
              <w:rPr>
                <w:color w:val="000000"/>
                <w:sz w:val="26"/>
                <w:szCs w:val="26"/>
                <w:lang w:val="uk-UA"/>
              </w:rPr>
              <w:t xml:space="preserve"> Головного управління Пенсійного фонду України в Хмельницькій області, управління </w:t>
            </w:r>
            <w:r w:rsidRPr="00CA2168">
              <w:rPr>
                <w:color w:val="000000"/>
                <w:spacing w:val="-2"/>
                <w:sz w:val="26"/>
                <w:szCs w:val="26"/>
                <w:lang w:val="uk-UA"/>
              </w:rPr>
              <w:t>економіки виконавчого комітету міської ради</w:t>
            </w:r>
          </w:p>
        </w:tc>
        <w:tc>
          <w:tcPr>
            <w:tcW w:w="966" w:type="dxa"/>
          </w:tcPr>
          <w:p w:rsidR="00743A21" w:rsidRPr="005D7C7D" w:rsidRDefault="00743A21" w:rsidP="00710ECD">
            <w:pPr>
              <w:ind w:left="-122" w:right="-122"/>
              <w:jc w:val="center"/>
              <w:rPr>
                <w:b/>
                <w:bCs/>
                <w:color w:val="000000"/>
                <w:sz w:val="26"/>
                <w:szCs w:val="26"/>
                <w:lang w:val="uk-UA"/>
              </w:rPr>
            </w:pPr>
          </w:p>
        </w:tc>
        <w:tc>
          <w:tcPr>
            <w:tcW w:w="770" w:type="dxa"/>
          </w:tcPr>
          <w:p w:rsidR="00743A21" w:rsidRPr="005D7C7D" w:rsidRDefault="00743A21" w:rsidP="00710ECD">
            <w:pPr>
              <w:jc w:val="center"/>
              <w:rPr>
                <w:b/>
                <w:bCs/>
                <w:color w:val="000000"/>
                <w:sz w:val="26"/>
                <w:szCs w:val="26"/>
                <w:lang w:val="uk-UA"/>
              </w:rPr>
            </w:pPr>
          </w:p>
        </w:tc>
        <w:tc>
          <w:tcPr>
            <w:tcW w:w="770" w:type="dxa"/>
          </w:tcPr>
          <w:p w:rsidR="00743A21" w:rsidRPr="005D7C7D" w:rsidRDefault="00743A21" w:rsidP="00710ECD">
            <w:pPr>
              <w:jc w:val="center"/>
              <w:rPr>
                <w:b/>
                <w:bCs/>
                <w:color w:val="000000"/>
                <w:sz w:val="26"/>
                <w:szCs w:val="26"/>
                <w:lang w:val="uk-UA"/>
              </w:rPr>
            </w:pPr>
          </w:p>
        </w:tc>
        <w:tc>
          <w:tcPr>
            <w:tcW w:w="770" w:type="dxa"/>
          </w:tcPr>
          <w:p w:rsidR="00743A21" w:rsidRPr="005D7C7D" w:rsidRDefault="00743A21" w:rsidP="00710ECD">
            <w:pPr>
              <w:jc w:val="center"/>
              <w:rPr>
                <w:sz w:val="26"/>
                <w:szCs w:val="26"/>
                <w:lang w:val="uk-UA"/>
              </w:rPr>
            </w:pPr>
          </w:p>
        </w:tc>
        <w:tc>
          <w:tcPr>
            <w:tcW w:w="770" w:type="dxa"/>
          </w:tcPr>
          <w:p w:rsidR="00743A21" w:rsidRPr="005D7C7D" w:rsidRDefault="00743A21" w:rsidP="00710ECD">
            <w:pPr>
              <w:tabs>
                <w:tab w:val="left" w:pos="684"/>
              </w:tabs>
              <w:jc w:val="center"/>
              <w:rPr>
                <w:sz w:val="26"/>
                <w:szCs w:val="26"/>
                <w:lang w:val="uk-UA"/>
              </w:rPr>
            </w:pPr>
          </w:p>
        </w:tc>
      </w:tr>
      <w:tr w:rsidR="00743A21" w:rsidRPr="00125D6D" w:rsidTr="007E73A4">
        <w:trPr>
          <w:trHeight w:val="20"/>
        </w:trPr>
        <w:tc>
          <w:tcPr>
            <w:tcW w:w="350" w:type="dxa"/>
          </w:tcPr>
          <w:p w:rsidR="00743A21" w:rsidRPr="005D7C7D" w:rsidRDefault="00743A21" w:rsidP="00CA2168">
            <w:pPr>
              <w:ind w:left="-108" w:right="-109"/>
              <w:jc w:val="center"/>
              <w:rPr>
                <w:color w:val="000000"/>
                <w:sz w:val="26"/>
                <w:szCs w:val="26"/>
                <w:lang w:val="uk-UA"/>
              </w:rPr>
            </w:pPr>
            <w:r w:rsidRPr="005D7C7D">
              <w:rPr>
                <w:color w:val="000000"/>
                <w:sz w:val="26"/>
                <w:szCs w:val="26"/>
                <w:lang w:val="uk-UA"/>
              </w:rPr>
              <w:t>2</w:t>
            </w:r>
            <w:r>
              <w:rPr>
                <w:color w:val="000000"/>
                <w:sz w:val="26"/>
                <w:szCs w:val="26"/>
                <w:lang w:val="uk-UA"/>
              </w:rPr>
              <w:t>.</w:t>
            </w:r>
          </w:p>
        </w:tc>
        <w:tc>
          <w:tcPr>
            <w:tcW w:w="5083" w:type="dxa"/>
          </w:tcPr>
          <w:p w:rsidR="00743A21" w:rsidRPr="005D7C7D" w:rsidRDefault="00743A21" w:rsidP="007E73A4">
            <w:pPr>
              <w:ind w:left="-51" w:right="-66"/>
              <w:jc w:val="both"/>
              <w:rPr>
                <w:color w:val="000000"/>
                <w:sz w:val="26"/>
                <w:szCs w:val="26"/>
                <w:lang w:val="uk-UA"/>
              </w:rPr>
            </w:pPr>
            <w:r w:rsidRPr="005D7C7D">
              <w:rPr>
                <w:color w:val="000000"/>
                <w:sz w:val="26"/>
                <w:szCs w:val="26"/>
                <w:lang w:val="uk-UA"/>
              </w:rPr>
              <w:t>Вжити спільних заходів щодо упередження виплати заробітної плати «у конвертах», негативних наслідків «тіньової» зайнятості та руйнування схем ухилення від сплати податку на доходи фізичних осіб за рахунок не облікованої готівки, ведення подвійної бухгалтерії тощо</w:t>
            </w:r>
          </w:p>
        </w:tc>
        <w:tc>
          <w:tcPr>
            <w:tcW w:w="1215" w:type="dxa"/>
          </w:tcPr>
          <w:p w:rsidR="00743A21" w:rsidRPr="005D7C7D" w:rsidRDefault="00743A21" w:rsidP="00CA2168">
            <w:pPr>
              <w:ind w:left="-108" w:right="-111"/>
              <w:jc w:val="center"/>
              <w:rPr>
                <w:sz w:val="26"/>
                <w:szCs w:val="26"/>
                <w:lang w:val="uk-UA"/>
              </w:rPr>
            </w:pPr>
            <w:r>
              <w:rPr>
                <w:sz w:val="26"/>
                <w:szCs w:val="26"/>
                <w:lang w:val="uk-UA"/>
              </w:rPr>
              <w:t>п</w:t>
            </w:r>
            <w:r w:rsidRPr="005D7C7D">
              <w:rPr>
                <w:sz w:val="26"/>
                <w:szCs w:val="26"/>
                <w:lang w:val="uk-UA"/>
              </w:rPr>
              <w:t>ротягом року</w:t>
            </w:r>
          </w:p>
        </w:tc>
        <w:tc>
          <w:tcPr>
            <w:tcW w:w="5110" w:type="dxa"/>
          </w:tcPr>
          <w:p w:rsidR="00743A21" w:rsidRPr="005D7C7D" w:rsidRDefault="00743A21" w:rsidP="00CA2168">
            <w:pPr>
              <w:ind w:left="-49" w:right="-52"/>
              <w:jc w:val="both"/>
              <w:rPr>
                <w:color w:val="000000"/>
                <w:sz w:val="26"/>
                <w:szCs w:val="26"/>
                <w:lang w:val="uk-UA"/>
              </w:rPr>
            </w:pPr>
            <w:r w:rsidRPr="00CA2168">
              <w:rPr>
                <w:color w:val="000000"/>
                <w:spacing w:val="-12"/>
                <w:sz w:val="26"/>
                <w:szCs w:val="26"/>
                <w:lang w:val="uk-UA"/>
              </w:rPr>
              <w:t>Славутське управління ГУ ДФС у Хмельницькій</w:t>
            </w:r>
            <w:r w:rsidRPr="005D7C7D">
              <w:rPr>
                <w:color w:val="000000"/>
                <w:sz w:val="26"/>
                <w:szCs w:val="26"/>
                <w:lang w:val="uk-UA"/>
              </w:rPr>
              <w:t xml:space="preserve"> </w:t>
            </w:r>
            <w:r w:rsidRPr="00CA2168">
              <w:rPr>
                <w:color w:val="000000"/>
                <w:spacing w:val="-6"/>
                <w:sz w:val="26"/>
                <w:szCs w:val="26"/>
                <w:lang w:val="uk-UA"/>
              </w:rPr>
              <w:t>області, управління соціального захисту насе-</w:t>
            </w:r>
            <w:r w:rsidRPr="005D7C7D">
              <w:rPr>
                <w:color w:val="000000"/>
                <w:sz w:val="26"/>
                <w:szCs w:val="26"/>
                <w:lang w:val="uk-UA"/>
              </w:rPr>
              <w:t xml:space="preserve">лення виконавчого комітету міської ради, управління економіки виконавчого комітету </w:t>
            </w:r>
            <w:r w:rsidRPr="00CA2168">
              <w:rPr>
                <w:color w:val="000000"/>
                <w:spacing w:val="-12"/>
                <w:sz w:val="26"/>
                <w:szCs w:val="26"/>
                <w:lang w:val="uk-UA"/>
              </w:rPr>
              <w:t>міської ради, Нетішинський відділ обслуговува</w:t>
            </w:r>
            <w:r>
              <w:rPr>
                <w:color w:val="000000"/>
                <w:spacing w:val="-12"/>
                <w:sz w:val="26"/>
                <w:szCs w:val="26"/>
                <w:lang w:val="uk-UA"/>
              </w:rPr>
              <w:t>-</w:t>
            </w:r>
            <w:r w:rsidRPr="00CA2168">
              <w:rPr>
                <w:color w:val="000000"/>
                <w:spacing w:val="-10"/>
                <w:sz w:val="26"/>
                <w:szCs w:val="26"/>
                <w:lang w:val="uk-UA"/>
              </w:rPr>
              <w:t>ння громадян Головного управління Пенсійного</w:t>
            </w:r>
            <w:r w:rsidRPr="005D7C7D">
              <w:rPr>
                <w:color w:val="000000"/>
                <w:sz w:val="26"/>
                <w:szCs w:val="26"/>
                <w:lang w:val="uk-UA"/>
              </w:rPr>
              <w:t xml:space="preserve"> фонду України в Хмельницькій області</w:t>
            </w:r>
          </w:p>
        </w:tc>
        <w:tc>
          <w:tcPr>
            <w:tcW w:w="966" w:type="dxa"/>
          </w:tcPr>
          <w:p w:rsidR="00743A21" w:rsidRPr="005D7C7D" w:rsidRDefault="00743A21" w:rsidP="00710ECD">
            <w:pPr>
              <w:ind w:left="-122" w:right="-122"/>
              <w:jc w:val="center"/>
              <w:rPr>
                <w:b/>
                <w:bCs/>
                <w:color w:val="000000"/>
                <w:sz w:val="26"/>
                <w:szCs w:val="26"/>
                <w:lang w:val="uk-UA"/>
              </w:rPr>
            </w:pPr>
          </w:p>
        </w:tc>
        <w:tc>
          <w:tcPr>
            <w:tcW w:w="770" w:type="dxa"/>
          </w:tcPr>
          <w:p w:rsidR="00743A21" w:rsidRPr="005D7C7D" w:rsidRDefault="00743A21" w:rsidP="00710ECD">
            <w:pPr>
              <w:jc w:val="center"/>
              <w:rPr>
                <w:b/>
                <w:bCs/>
                <w:color w:val="000000"/>
                <w:sz w:val="26"/>
                <w:szCs w:val="26"/>
                <w:lang w:val="uk-UA"/>
              </w:rPr>
            </w:pPr>
          </w:p>
        </w:tc>
        <w:tc>
          <w:tcPr>
            <w:tcW w:w="770" w:type="dxa"/>
          </w:tcPr>
          <w:p w:rsidR="00743A21" w:rsidRPr="005D7C7D" w:rsidRDefault="00743A21" w:rsidP="00710ECD">
            <w:pPr>
              <w:jc w:val="center"/>
              <w:rPr>
                <w:b/>
                <w:bCs/>
                <w:color w:val="000000"/>
                <w:sz w:val="26"/>
                <w:szCs w:val="26"/>
                <w:lang w:val="uk-UA"/>
              </w:rPr>
            </w:pPr>
          </w:p>
        </w:tc>
        <w:tc>
          <w:tcPr>
            <w:tcW w:w="770" w:type="dxa"/>
          </w:tcPr>
          <w:p w:rsidR="00743A21" w:rsidRPr="005D7C7D" w:rsidRDefault="00743A21" w:rsidP="00710ECD">
            <w:pPr>
              <w:jc w:val="center"/>
              <w:rPr>
                <w:sz w:val="26"/>
                <w:szCs w:val="26"/>
                <w:lang w:val="uk-UA"/>
              </w:rPr>
            </w:pPr>
          </w:p>
        </w:tc>
        <w:tc>
          <w:tcPr>
            <w:tcW w:w="770" w:type="dxa"/>
          </w:tcPr>
          <w:p w:rsidR="00743A21" w:rsidRPr="005D7C7D" w:rsidRDefault="00743A21" w:rsidP="00710ECD">
            <w:pPr>
              <w:jc w:val="center"/>
              <w:rPr>
                <w:sz w:val="26"/>
                <w:szCs w:val="26"/>
                <w:lang w:val="uk-UA"/>
              </w:rPr>
            </w:pPr>
          </w:p>
        </w:tc>
      </w:tr>
      <w:tr w:rsidR="00743A21" w:rsidRPr="005D7C7D" w:rsidTr="007E73A4">
        <w:trPr>
          <w:trHeight w:val="20"/>
        </w:trPr>
        <w:tc>
          <w:tcPr>
            <w:tcW w:w="350" w:type="dxa"/>
          </w:tcPr>
          <w:p w:rsidR="00743A21" w:rsidRPr="005D7C7D" w:rsidRDefault="00743A21" w:rsidP="00CA2168">
            <w:pPr>
              <w:ind w:left="-108" w:right="-109"/>
              <w:jc w:val="center"/>
              <w:rPr>
                <w:color w:val="000000"/>
                <w:sz w:val="26"/>
                <w:szCs w:val="26"/>
                <w:lang w:val="uk-UA"/>
              </w:rPr>
            </w:pPr>
            <w:r w:rsidRPr="005D7C7D">
              <w:rPr>
                <w:color w:val="000000"/>
                <w:sz w:val="26"/>
                <w:szCs w:val="26"/>
                <w:lang w:val="uk-UA"/>
              </w:rPr>
              <w:t>3</w:t>
            </w:r>
            <w:r>
              <w:rPr>
                <w:color w:val="000000"/>
                <w:sz w:val="26"/>
                <w:szCs w:val="26"/>
                <w:lang w:val="uk-UA"/>
              </w:rPr>
              <w:t>.</w:t>
            </w:r>
          </w:p>
        </w:tc>
        <w:tc>
          <w:tcPr>
            <w:tcW w:w="5083" w:type="dxa"/>
          </w:tcPr>
          <w:p w:rsidR="00743A21" w:rsidRPr="005D7C7D" w:rsidRDefault="00743A21" w:rsidP="007E73A4">
            <w:pPr>
              <w:ind w:left="-51" w:right="-66"/>
              <w:jc w:val="both"/>
              <w:rPr>
                <w:sz w:val="26"/>
                <w:szCs w:val="26"/>
                <w:lang w:val="uk-UA"/>
              </w:rPr>
            </w:pPr>
            <w:r w:rsidRPr="005D7C7D">
              <w:rPr>
                <w:sz w:val="26"/>
                <w:szCs w:val="26"/>
                <w:lang w:val="uk-UA"/>
              </w:rPr>
              <w:t>Посилити податковий контроль за дотриманням вимог чинного законодавства суб’єктами господарювання при спрощеній системі оподаткування, обліку та звітності</w:t>
            </w:r>
          </w:p>
        </w:tc>
        <w:tc>
          <w:tcPr>
            <w:tcW w:w="1215" w:type="dxa"/>
          </w:tcPr>
          <w:p w:rsidR="00743A21" w:rsidRPr="005D7C7D" w:rsidRDefault="00743A21" w:rsidP="00CA2168">
            <w:pPr>
              <w:ind w:left="-108" w:right="-111"/>
              <w:jc w:val="center"/>
              <w:rPr>
                <w:sz w:val="26"/>
                <w:szCs w:val="26"/>
                <w:lang w:val="uk-UA"/>
              </w:rPr>
            </w:pPr>
            <w:r>
              <w:rPr>
                <w:sz w:val="26"/>
                <w:szCs w:val="26"/>
                <w:lang w:val="uk-UA"/>
              </w:rPr>
              <w:t>п</w:t>
            </w:r>
            <w:r w:rsidRPr="005D7C7D">
              <w:rPr>
                <w:sz w:val="26"/>
                <w:szCs w:val="26"/>
                <w:lang w:val="uk-UA"/>
              </w:rPr>
              <w:t>ротягом року</w:t>
            </w:r>
          </w:p>
        </w:tc>
        <w:tc>
          <w:tcPr>
            <w:tcW w:w="5110" w:type="dxa"/>
          </w:tcPr>
          <w:p w:rsidR="00743A21" w:rsidRPr="005D7C7D" w:rsidRDefault="00743A21" w:rsidP="00CA2168">
            <w:pPr>
              <w:ind w:left="-49" w:right="-52"/>
              <w:jc w:val="both"/>
              <w:rPr>
                <w:color w:val="000000"/>
                <w:sz w:val="26"/>
                <w:szCs w:val="26"/>
                <w:lang w:val="uk-UA"/>
              </w:rPr>
            </w:pPr>
            <w:r w:rsidRPr="005D7C7D">
              <w:rPr>
                <w:color w:val="000000"/>
                <w:sz w:val="26"/>
                <w:szCs w:val="26"/>
                <w:lang w:val="uk-UA"/>
              </w:rPr>
              <w:t>Славутське управління ГУ ДФС у Хмельницькій області</w:t>
            </w:r>
          </w:p>
        </w:tc>
        <w:tc>
          <w:tcPr>
            <w:tcW w:w="966" w:type="dxa"/>
          </w:tcPr>
          <w:p w:rsidR="00743A21" w:rsidRPr="005D7C7D" w:rsidRDefault="00743A21" w:rsidP="00710ECD">
            <w:pPr>
              <w:ind w:left="-122" w:right="-122"/>
              <w:jc w:val="center"/>
              <w:rPr>
                <w:b/>
                <w:bCs/>
                <w:color w:val="000000"/>
                <w:sz w:val="26"/>
                <w:szCs w:val="26"/>
                <w:lang w:val="uk-UA"/>
              </w:rPr>
            </w:pPr>
          </w:p>
        </w:tc>
        <w:tc>
          <w:tcPr>
            <w:tcW w:w="770" w:type="dxa"/>
          </w:tcPr>
          <w:p w:rsidR="00743A21" w:rsidRPr="005D7C7D" w:rsidRDefault="00743A21" w:rsidP="00710ECD">
            <w:pPr>
              <w:jc w:val="center"/>
              <w:rPr>
                <w:b/>
                <w:bCs/>
                <w:color w:val="000000"/>
                <w:sz w:val="26"/>
                <w:szCs w:val="26"/>
                <w:lang w:val="uk-UA"/>
              </w:rPr>
            </w:pPr>
          </w:p>
        </w:tc>
        <w:tc>
          <w:tcPr>
            <w:tcW w:w="770" w:type="dxa"/>
          </w:tcPr>
          <w:p w:rsidR="00743A21" w:rsidRPr="005D7C7D" w:rsidRDefault="00743A21" w:rsidP="00710ECD">
            <w:pPr>
              <w:jc w:val="center"/>
              <w:rPr>
                <w:b/>
                <w:bCs/>
                <w:color w:val="000000"/>
                <w:sz w:val="26"/>
                <w:szCs w:val="26"/>
                <w:lang w:val="uk-UA"/>
              </w:rPr>
            </w:pPr>
          </w:p>
        </w:tc>
        <w:tc>
          <w:tcPr>
            <w:tcW w:w="770" w:type="dxa"/>
          </w:tcPr>
          <w:p w:rsidR="00743A21" w:rsidRPr="005D7C7D" w:rsidRDefault="00743A21" w:rsidP="00710ECD">
            <w:pPr>
              <w:jc w:val="center"/>
              <w:rPr>
                <w:sz w:val="26"/>
                <w:szCs w:val="26"/>
                <w:lang w:val="uk-UA"/>
              </w:rPr>
            </w:pPr>
          </w:p>
        </w:tc>
        <w:tc>
          <w:tcPr>
            <w:tcW w:w="770" w:type="dxa"/>
          </w:tcPr>
          <w:p w:rsidR="00743A21" w:rsidRPr="005D7C7D" w:rsidRDefault="00743A21" w:rsidP="00710ECD">
            <w:pPr>
              <w:jc w:val="center"/>
              <w:rPr>
                <w:sz w:val="26"/>
                <w:szCs w:val="26"/>
                <w:lang w:val="uk-UA"/>
              </w:rPr>
            </w:pPr>
          </w:p>
        </w:tc>
      </w:tr>
      <w:tr w:rsidR="00743A21" w:rsidRPr="00125D6D" w:rsidTr="007E73A4">
        <w:trPr>
          <w:trHeight w:val="20"/>
        </w:trPr>
        <w:tc>
          <w:tcPr>
            <w:tcW w:w="350" w:type="dxa"/>
          </w:tcPr>
          <w:p w:rsidR="00743A21" w:rsidRPr="005D7C7D" w:rsidRDefault="00743A21" w:rsidP="00CA2168">
            <w:pPr>
              <w:ind w:left="-108" w:right="-109"/>
              <w:jc w:val="center"/>
              <w:rPr>
                <w:color w:val="000000"/>
                <w:sz w:val="26"/>
                <w:szCs w:val="26"/>
                <w:lang w:val="uk-UA"/>
              </w:rPr>
            </w:pPr>
            <w:r w:rsidRPr="005D7C7D">
              <w:rPr>
                <w:color w:val="000000"/>
                <w:sz w:val="26"/>
                <w:szCs w:val="26"/>
                <w:lang w:val="uk-UA"/>
              </w:rPr>
              <w:t>4</w:t>
            </w:r>
            <w:r>
              <w:rPr>
                <w:color w:val="000000"/>
                <w:sz w:val="26"/>
                <w:szCs w:val="26"/>
                <w:lang w:val="uk-UA"/>
              </w:rPr>
              <w:t>.</w:t>
            </w:r>
          </w:p>
        </w:tc>
        <w:tc>
          <w:tcPr>
            <w:tcW w:w="5083" w:type="dxa"/>
          </w:tcPr>
          <w:p w:rsidR="00743A21" w:rsidRPr="005D7C7D" w:rsidRDefault="00743A21" w:rsidP="007E73A4">
            <w:pPr>
              <w:ind w:left="-65" w:right="-66"/>
              <w:jc w:val="both"/>
              <w:rPr>
                <w:sz w:val="26"/>
                <w:szCs w:val="26"/>
                <w:lang w:val="uk-UA"/>
              </w:rPr>
            </w:pPr>
            <w:r w:rsidRPr="005D7C7D">
              <w:rPr>
                <w:sz w:val="26"/>
                <w:szCs w:val="26"/>
                <w:lang w:val="uk-UA"/>
              </w:rPr>
              <w:t>Здійснювати контроль за дотриманням зако</w:t>
            </w:r>
            <w:r>
              <w:rPr>
                <w:sz w:val="26"/>
                <w:szCs w:val="26"/>
                <w:lang w:val="uk-UA"/>
              </w:rPr>
              <w:t>-</w:t>
            </w:r>
            <w:r w:rsidRPr="005D7C7D">
              <w:rPr>
                <w:sz w:val="26"/>
                <w:szCs w:val="26"/>
                <w:lang w:val="uk-UA"/>
              </w:rPr>
              <w:t>нодавства про працю на підприємствах усіх форм власності, в установах та організаціях, зокрема, з питань належного оформлення трудових відносин із найманими працівниками, додержання мінімальних гарантій оплати праці, повноти і своєчасної виплати заробітної плати та сплати до бюджету податку на доходи фізичних осіб</w:t>
            </w:r>
          </w:p>
        </w:tc>
        <w:tc>
          <w:tcPr>
            <w:tcW w:w="1215" w:type="dxa"/>
          </w:tcPr>
          <w:p w:rsidR="00743A21" w:rsidRPr="005D7C7D" w:rsidRDefault="00743A21" w:rsidP="00CA2168">
            <w:pPr>
              <w:ind w:left="-108" w:right="-111"/>
              <w:jc w:val="center"/>
              <w:rPr>
                <w:sz w:val="26"/>
                <w:szCs w:val="26"/>
                <w:lang w:val="uk-UA"/>
              </w:rPr>
            </w:pPr>
            <w:r>
              <w:rPr>
                <w:sz w:val="26"/>
                <w:szCs w:val="26"/>
                <w:lang w:val="uk-UA"/>
              </w:rPr>
              <w:t>п</w:t>
            </w:r>
            <w:r w:rsidRPr="005D7C7D">
              <w:rPr>
                <w:sz w:val="26"/>
                <w:szCs w:val="26"/>
                <w:lang w:val="uk-UA"/>
              </w:rPr>
              <w:t>ротягом року</w:t>
            </w:r>
          </w:p>
        </w:tc>
        <w:tc>
          <w:tcPr>
            <w:tcW w:w="5110" w:type="dxa"/>
          </w:tcPr>
          <w:p w:rsidR="00743A21" w:rsidRPr="005D7C7D" w:rsidRDefault="00743A21" w:rsidP="00CA2168">
            <w:pPr>
              <w:ind w:left="-49" w:right="-52"/>
              <w:jc w:val="both"/>
              <w:rPr>
                <w:color w:val="000000"/>
                <w:sz w:val="26"/>
                <w:szCs w:val="26"/>
                <w:lang w:val="uk-UA"/>
              </w:rPr>
            </w:pPr>
            <w:r w:rsidRPr="005D7C7D">
              <w:rPr>
                <w:color w:val="000000"/>
                <w:sz w:val="26"/>
                <w:szCs w:val="26"/>
                <w:lang w:val="uk-UA"/>
              </w:rPr>
              <w:t>Славутське управління ГУ ДФС у Хмельницькій області, управління соціального захисту населення виконавчого комітету міської ради, управління економіки виконавчого комітету міської ради</w:t>
            </w:r>
          </w:p>
        </w:tc>
        <w:tc>
          <w:tcPr>
            <w:tcW w:w="966" w:type="dxa"/>
          </w:tcPr>
          <w:p w:rsidR="00743A21" w:rsidRPr="005D7C7D" w:rsidRDefault="00743A21" w:rsidP="00710ECD">
            <w:pPr>
              <w:ind w:left="-122" w:right="-122"/>
              <w:jc w:val="center"/>
              <w:rPr>
                <w:color w:val="000000"/>
                <w:sz w:val="26"/>
                <w:szCs w:val="26"/>
                <w:lang w:val="uk-UA"/>
              </w:rPr>
            </w:pPr>
          </w:p>
        </w:tc>
        <w:tc>
          <w:tcPr>
            <w:tcW w:w="770" w:type="dxa"/>
          </w:tcPr>
          <w:p w:rsidR="00743A21" w:rsidRPr="005D7C7D" w:rsidRDefault="00743A21" w:rsidP="00710ECD">
            <w:pPr>
              <w:jc w:val="center"/>
              <w:rPr>
                <w:color w:val="000000"/>
                <w:sz w:val="26"/>
                <w:szCs w:val="26"/>
                <w:lang w:val="uk-UA"/>
              </w:rPr>
            </w:pPr>
          </w:p>
        </w:tc>
        <w:tc>
          <w:tcPr>
            <w:tcW w:w="770" w:type="dxa"/>
          </w:tcPr>
          <w:p w:rsidR="00743A21" w:rsidRPr="005D7C7D" w:rsidRDefault="00743A21" w:rsidP="00710ECD">
            <w:pPr>
              <w:jc w:val="center"/>
              <w:rPr>
                <w:color w:val="000000"/>
                <w:sz w:val="26"/>
                <w:szCs w:val="26"/>
                <w:lang w:val="uk-UA"/>
              </w:rPr>
            </w:pPr>
          </w:p>
        </w:tc>
        <w:tc>
          <w:tcPr>
            <w:tcW w:w="770" w:type="dxa"/>
          </w:tcPr>
          <w:p w:rsidR="00743A21" w:rsidRPr="005D7C7D" w:rsidRDefault="00743A21" w:rsidP="00710ECD">
            <w:pPr>
              <w:jc w:val="center"/>
              <w:rPr>
                <w:sz w:val="26"/>
                <w:szCs w:val="26"/>
                <w:lang w:val="uk-UA"/>
              </w:rPr>
            </w:pPr>
          </w:p>
        </w:tc>
        <w:tc>
          <w:tcPr>
            <w:tcW w:w="770" w:type="dxa"/>
          </w:tcPr>
          <w:p w:rsidR="00743A21" w:rsidRPr="005D7C7D" w:rsidRDefault="00743A21" w:rsidP="00710ECD">
            <w:pPr>
              <w:jc w:val="center"/>
              <w:rPr>
                <w:sz w:val="26"/>
                <w:szCs w:val="26"/>
                <w:lang w:val="uk-UA"/>
              </w:rPr>
            </w:pPr>
          </w:p>
        </w:tc>
      </w:tr>
      <w:tr w:rsidR="00743A21" w:rsidRPr="005D7C7D" w:rsidTr="007E73A4">
        <w:trPr>
          <w:trHeight w:val="20"/>
        </w:trPr>
        <w:tc>
          <w:tcPr>
            <w:tcW w:w="350" w:type="dxa"/>
          </w:tcPr>
          <w:p w:rsidR="00743A21" w:rsidRPr="005D7C7D" w:rsidRDefault="00743A21" w:rsidP="00CA2168">
            <w:pPr>
              <w:ind w:left="-108" w:right="-109"/>
              <w:jc w:val="center"/>
              <w:rPr>
                <w:color w:val="000000"/>
                <w:sz w:val="26"/>
                <w:szCs w:val="26"/>
                <w:lang w:val="uk-UA"/>
              </w:rPr>
            </w:pPr>
            <w:r w:rsidRPr="005D7C7D">
              <w:rPr>
                <w:color w:val="000000"/>
                <w:sz w:val="26"/>
                <w:szCs w:val="26"/>
                <w:lang w:val="uk-UA"/>
              </w:rPr>
              <w:t>5</w:t>
            </w:r>
            <w:r>
              <w:rPr>
                <w:color w:val="000000"/>
                <w:sz w:val="26"/>
                <w:szCs w:val="26"/>
                <w:lang w:val="uk-UA"/>
              </w:rPr>
              <w:t>.</w:t>
            </w:r>
          </w:p>
        </w:tc>
        <w:tc>
          <w:tcPr>
            <w:tcW w:w="5083" w:type="dxa"/>
          </w:tcPr>
          <w:p w:rsidR="00743A21" w:rsidRPr="005D7C7D" w:rsidRDefault="00743A21" w:rsidP="007E73A4">
            <w:pPr>
              <w:ind w:left="-65" w:right="-66"/>
              <w:jc w:val="both"/>
              <w:rPr>
                <w:color w:val="000000"/>
                <w:sz w:val="26"/>
                <w:szCs w:val="26"/>
                <w:lang w:val="uk-UA"/>
              </w:rPr>
            </w:pPr>
            <w:r w:rsidRPr="007E73A4">
              <w:rPr>
                <w:color w:val="000000"/>
                <w:spacing w:val="-8"/>
                <w:sz w:val="26"/>
                <w:szCs w:val="26"/>
                <w:lang w:val="uk-UA"/>
              </w:rPr>
              <w:t>Проводити в межах компетенції спільні рейди -</w:t>
            </w:r>
            <w:r w:rsidRPr="005D7C7D">
              <w:rPr>
                <w:color w:val="000000"/>
                <w:sz w:val="26"/>
                <w:szCs w:val="26"/>
                <w:lang w:val="uk-UA"/>
              </w:rPr>
              <w:t xml:space="preserve"> обстеження суб’єктів господарювання з метою виявлення працівників, трудові угоди з якими не укладено, та виплати заробітної плати яких здійснюються у «конвертах»</w:t>
            </w:r>
          </w:p>
        </w:tc>
        <w:tc>
          <w:tcPr>
            <w:tcW w:w="1215" w:type="dxa"/>
          </w:tcPr>
          <w:p w:rsidR="00743A21" w:rsidRPr="005D7C7D" w:rsidRDefault="00743A21" w:rsidP="00CA2168">
            <w:pPr>
              <w:ind w:left="-108" w:right="-111"/>
              <w:jc w:val="center"/>
              <w:rPr>
                <w:sz w:val="26"/>
                <w:szCs w:val="26"/>
                <w:lang w:val="uk-UA"/>
              </w:rPr>
            </w:pPr>
            <w:r>
              <w:rPr>
                <w:sz w:val="26"/>
                <w:szCs w:val="26"/>
                <w:lang w:val="uk-UA"/>
              </w:rPr>
              <w:t>п</w:t>
            </w:r>
            <w:r w:rsidRPr="005D7C7D">
              <w:rPr>
                <w:sz w:val="26"/>
                <w:szCs w:val="26"/>
                <w:lang w:val="uk-UA"/>
              </w:rPr>
              <w:t>ротягом року</w:t>
            </w:r>
          </w:p>
        </w:tc>
        <w:tc>
          <w:tcPr>
            <w:tcW w:w="5110" w:type="dxa"/>
          </w:tcPr>
          <w:p w:rsidR="00743A21" w:rsidRPr="005D7C7D" w:rsidRDefault="00743A21" w:rsidP="00CA2168">
            <w:pPr>
              <w:ind w:left="-49" w:right="-52"/>
              <w:jc w:val="both"/>
              <w:rPr>
                <w:color w:val="000000"/>
                <w:sz w:val="26"/>
                <w:szCs w:val="26"/>
                <w:lang w:val="uk-UA"/>
              </w:rPr>
            </w:pPr>
            <w:r w:rsidRPr="005D7C7D">
              <w:rPr>
                <w:color w:val="000000"/>
                <w:sz w:val="26"/>
                <w:szCs w:val="26"/>
                <w:lang w:val="uk-UA"/>
              </w:rPr>
              <w:t>робоча група з питань легалізації виплати заробітної плати і зайнятості населення</w:t>
            </w:r>
          </w:p>
          <w:p w:rsidR="00743A21" w:rsidRPr="005D7C7D" w:rsidRDefault="00743A21" w:rsidP="00CA2168">
            <w:pPr>
              <w:ind w:left="-49" w:right="-52"/>
              <w:jc w:val="both"/>
              <w:rPr>
                <w:color w:val="000000"/>
                <w:sz w:val="26"/>
                <w:szCs w:val="26"/>
                <w:lang w:val="uk-UA"/>
              </w:rPr>
            </w:pPr>
          </w:p>
        </w:tc>
        <w:tc>
          <w:tcPr>
            <w:tcW w:w="966" w:type="dxa"/>
          </w:tcPr>
          <w:p w:rsidR="00743A21" w:rsidRPr="005D7C7D" w:rsidRDefault="00743A21" w:rsidP="00710ECD">
            <w:pPr>
              <w:ind w:left="-122" w:right="-122"/>
              <w:jc w:val="center"/>
              <w:rPr>
                <w:b/>
                <w:bCs/>
                <w:color w:val="000000"/>
                <w:sz w:val="26"/>
                <w:szCs w:val="26"/>
                <w:lang w:val="uk-UA"/>
              </w:rPr>
            </w:pPr>
          </w:p>
        </w:tc>
        <w:tc>
          <w:tcPr>
            <w:tcW w:w="770" w:type="dxa"/>
          </w:tcPr>
          <w:p w:rsidR="00743A21" w:rsidRPr="005D7C7D" w:rsidRDefault="00743A21" w:rsidP="00710ECD">
            <w:pPr>
              <w:jc w:val="center"/>
              <w:rPr>
                <w:b/>
                <w:bCs/>
                <w:color w:val="000000"/>
                <w:sz w:val="26"/>
                <w:szCs w:val="26"/>
                <w:lang w:val="uk-UA"/>
              </w:rPr>
            </w:pPr>
          </w:p>
        </w:tc>
        <w:tc>
          <w:tcPr>
            <w:tcW w:w="770" w:type="dxa"/>
          </w:tcPr>
          <w:p w:rsidR="00743A21" w:rsidRPr="005D7C7D" w:rsidRDefault="00743A21" w:rsidP="00710ECD">
            <w:pPr>
              <w:jc w:val="center"/>
              <w:rPr>
                <w:b/>
                <w:bCs/>
                <w:color w:val="000000"/>
                <w:sz w:val="26"/>
                <w:szCs w:val="26"/>
                <w:lang w:val="uk-UA"/>
              </w:rPr>
            </w:pPr>
          </w:p>
        </w:tc>
        <w:tc>
          <w:tcPr>
            <w:tcW w:w="770" w:type="dxa"/>
          </w:tcPr>
          <w:p w:rsidR="00743A21" w:rsidRPr="005D7C7D" w:rsidRDefault="00743A21" w:rsidP="00710ECD">
            <w:pPr>
              <w:jc w:val="center"/>
              <w:rPr>
                <w:sz w:val="26"/>
                <w:szCs w:val="26"/>
                <w:lang w:val="uk-UA"/>
              </w:rPr>
            </w:pPr>
          </w:p>
        </w:tc>
        <w:tc>
          <w:tcPr>
            <w:tcW w:w="770" w:type="dxa"/>
          </w:tcPr>
          <w:p w:rsidR="00743A21" w:rsidRPr="005D7C7D" w:rsidRDefault="00743A21" w:rsidP="00710ECD">
            <w:pPr>
              <w:jc w:val="center"/>
              <w:rPr>
                <w:sz w:val="26"/>
                <w:szCs w:val="26"/>
                <w:lang w:val="uk-UA"/>
              </w:rPr>
            </w:pPr>
          </w:p>
        </w:tc>
      </w:tr>
      <w:tr w:rsidR="00743A21" w:rsidRPr="005D7C7D" w:rsidTr="00710ECD">
        <w:trPr>
          <w:trHeight w:val="20"/>
        </w:trPr>
        <w:tc>
          <w:tcPr>
            <w:tcW w:w="15804" w:type="dxa"/>
            <w:gridSpan w:val="9"/>
          </w:tcPr>
          <w:p w:rsidR="00743A21" w:rsidRPr="005D7C7D" w:rsidRDefault="00743A21" w:rsidP="007E73A4">
            <w:pPr>
              <w:ind w:left="-65" w:right="-66"/>
              <w:jc w:val="center"/>
              <w:rPr>
                <w:sz w:val="26"/>
                <w:szCs w:val="26"/>
                <w:lang w:val="uk-UA"/>
              </w:rPr>
            </w:pPr>
            <w:r>
              <w:rPr>
                <w:b/>
                <w:bCs/>
                <w:color w:val="000000"/>
                <w:sz w:val="26"/>
                <w:szCs w:val="26"/>
                <w:lang w:val="uk-UA"/>
              </w:rPr>
              <w:t>2</w:t>
            </w:r>
            <w:r w:rsidRPr="005D7C7D">
              <w:rPr>
                <w:b/>
                <w:bCs/>
                <w:color w:val="000000"/>
                <w:sz w:val="26"/>
                <w:szCs w:val="26"/>
                <w:lang w:val="uk-UA"/>
              </w:rPr>
              <w:t>. Збільшення обсягів надходжень податків та зборів</w:t>
            </w:r>
          </w:p>
        </w:tc>
      </w:tr>
      <w:tr w:rsidR="00743A21" w:rsidRPr="00125D6D" w:rsidTr="007E73A4">
        <w:trPr>
          <w:trHeight w:val="20"/>
        </w:trPr>
        <w:tc>
          <w:tcPr>
            <w:tcW w:w="350" w:type="dxa"/>
          </w:tcPr>
          <w:p w:rsidR="00743A21" w:rsidRPr="005D7C7D" w:rsidRDefault="00743A21" w:rsidP="007E73A4">
            <w:pPr>
              <w:ind w:left="-80" w:right="-95"/>
              <w:jc w:val="center"/>
              <w:rPr>
                <w:color w:val="000000"/>
                <w:sz w:val="26"/>
                <w:szCs w:val="26"/>
                <w:lang w:val="uk-UA"/>
              </w:rPr>
            </w:pPr>
            <w:r w:rsidRPr="005D7C7D">
              <w:rPr>
                <w:color w:val="000000"/>
                <w:sz w:val="26"/>
                <w:szCs w:val="26"/>
                <w:lang w:val="uk-UA"/>
              </w:rPr>
              <w:t>1</w:t>
            </w:r>
            <w:r>
              <w:rPr>
                <w:color w:val="000000"/>
                <w:sz w:val="26"/>
                <w:szCs w:val="26"/>
                <w:lang w:val="uk-UA"/>
              </w:rPr>
              <w:t>.</w:t>
            </w:r>
          </w:p>
        </w:tc>
        <w:tc>
          <w:tcPr>
            <w:tcW w:w="5083" w:type="dxa"/>
          </w:tcPr>
          <w:p w:rsidR="00743A21" w:rsidRPr="005D7C7D" w:rsidRDefault="00743A21" w:rsidP="007E73A4">
            <w:pPr>
              <w:ind w:left="-65" w:right="-66"/>
              <w:jc w:val="both"/>
              <w:rPr>
                <w:sz w:val="26"/>
                <w:szCs w:val="26"/>
                <w:lang w:val="uk-UA"/>
              </w:rPr>
            </w:pPr>
            <w:r w:rsidRPr="005D7C7D">
              <w:rPr>
                <w:sz w:val="26"/>
                <w:szCs w:val="26"/>
                <w:lang w:val="uk-UA"/>
              </w:rPr>
              <w:t>Здійснити заходи щодо залучення інвестицій у реальний сектор економіки міста, створення нових робочих місць</w:t>
            </w:r>
          </w:p>
        </w:tc>
        <w:tc>
          <w:tcPr>
            <w:tcW w:w="1215" w:type="dxa"/>
          </w:tcPr>
          <w:p w:rsidR="00743A21" w:rsidRPr="005D7C7D" w:rsidRDefault="00743A21" w:rsidP="007E73A4">
            <w:pPr>
              <w:ind w:left="-108" w:right="-109"/>
              <w:jc w:val="center"/>
              <w:rPr>
                <w:color w:val="000000"/>
                <w:sz w:val="26"/>
                <w:szCs w:val="26"/>
                <w:lang w:val="uk-UA"/>
              </w:rPr>
            </w:pPr>
            <w:r>
              <w:rPr>
                <w:sz w:val="26"/>
                <w:szCs w:val="26"/>
                <w:lang w:val="uk-UA"/>
              </w:rPr>
              <w:t>п</w:t>
            </w:r>
            <w:r w:rsidRPr="005D7C7D">
              <w:rPr>
                <w:sz w:val="26"/>
                <w:szCs w:val="26"/>
                <w:lang w:val="uk-UA"/>
              </w:rPr>
              <w:t>ротягом року</w:t>
            </w:r>
          </w:p>
        </w:tc>
        <w:tc>
          <w:tcPr>
            <w:tcW w:w="5110" w:type="dxa"/>
          </w:tcPr>
          <w:p w:rsidR="00743A21" w:rsidRPr="005D7C7D" w:rsidRDefault="00743A21" w:rsidP="00CA2168">
            <w:pPr>
              <w:ind w:left="-49" w:right="-52"/>
              <w:jc w:val="both"/>
              <w:rPr>
                <w:color w:val="000000"/>
                <w:sz w:val="26"/>
                <w:szCs w:val="26"/>
                <w:lang w:val="uk-UA"/>
              </w:rPr>
            </w:pPr>
            <w:r w:rsidRPr="005D7C7D">
              <w:rPr>
                <w:color w:val="000000"/>
                <w:sz w:val="26"/>
                <w:szCs w:val="26"/>
                <w:lang w:val="uk-UA"/>
              </w:rPr>
              <w:t>управління економіки виконавчого комітету міської ради, КП НМР «Агенція місцевого розвитку»</w:t>
            </w:r>
          </w:p>
        </w:tc>
        <w:tc>
          <w:tcPr>
            <w:tcW w:w="966" w:type="dxa"/>
          </w:tcPr>
          <w:p w:rsidR="00743A21" w:rsidRPr="005D7C7D" w:rsidRDefault="00743A21" w:rsidP="00710ECD">
            <w:pPr>
              <w:ind w:left="-122" w:right="-122"/>
              <w:jc w:val="center"/>
              <w:rPr>
                <w:bCs/>
                <w:color w:val="000000"/>
                <w:sz w:val="26"/>
                <w:szCs w:val="26"/>
                <w:lang w:val="uk-UA"/>
              </w:rPr>
            </w:pPr>
          </w:p>
        </w:tc>
        <w:tc>
          <w:tcPr>
            <w:tcW w:w="770" w:type="dxa"/>
          </w:tcPr>
          <w:p w:rsidR="00743A21" w:rsidRPr="005D7C7D" w:rsidRDefault="00743A21" w:rsidP="00710ECD">
            <w:pPr>
              <w:ind w:left="-108" w:right="-94"/>
              <w:jc w:val="center"/>
              <w:rPr>
                <w:bCs/>
                <w:color w:val="000000"/>
                <w:sz w:val="26"/>
                <w:szCs w:val="26"/>
                <w:lang w:val="uk-UA"/>
              </w:rPr>
            </w:pPr>
          </w:p>
        </w:tc>
        <w:tc>
          <w:tcPr>
            <w:tcW w:w="770" w:type="dxa"/>
          </w:tcPr>
          <w:p w:rsidR="00743A21" w:rsidRPr="005D7C7D" w:rsidRDefault="00743A21" w:rsidP="00710ECD">
            <w:pPr>
              <w:ind w:left="-108" w:right="-94"/>
              <w:jc w:val="center"/>
              <w:rPr>
                <w:sz w:val="26"/>
                <w:szCs w:val="26"/>
                <w:lang w:val="uk-UA"/>
              </w:rPr>
            </w:pPr>
          </w:p>
        </w:tc>
        <w:tc>
          <w:tcPr>
            <w:tcW w:w="770" w:type="dxa"/>
          </w:tcPr>
          <w:p w:rsidR="00743A21" w:rsidRPr="005D7C7D" w:rsidRDefault="00743A21" w:rsidP="00710ECD">
            <w:pPr>
              <w:ind w:left="-108" w:right="-94"/>
              <w:jc w:val="center"/>
              <w:rPr>
                <w:sz w:val="26"/>
                <w:szCs w:val="26"/>
                <w:lang w:val="uk-UA"/>
              </w:rPr>
            </w:pPr>
          </w:p>
        </w:tc>
        <w:tc>
          <w:tcPr>
            <w:tcW w:w="770" w:type="dxa"/>
          </w:tcPr>
          <w:p w:rsidR="00743A21" w:rsidRPr="005D7C7D" w:rsidRDefault="00743A21" w:rsidP="00710ECD">
            <w:pPr>
              <w:ind w:left="-108" w:right="-94"/>
              <w:jc w:val="center"/>
              <w:rPr>
                <w:sz w:val="26"/>
                <w:szCs w:val="26"/>
                <w:lang w:val="uk-UA"/>
              </w:rPr>
            </w:pPr>
          </w:p>
        </w:tc>
      </w:tr>
      <w:tr w:rsidR="00743A21" w:rsidRPr="005D7C7D" w:rsidTr="007E73A4">
        <w:trPr>
          <w:trHeight w:val="20"/>
        </w:trPr>
        <w:tc>
          <w:tcPr>
            <w:tcW w:w="350" w:type="dxa"/>
          </w:tcPr>
          <w:p w:rsidR="00743A21" w:rsidRPr="005D7C7D" w:rsidRDefault="00743A21" w:rsidP="007E73A4">
            <w:pPr>
              <w:ind w:left="-80" w:right="-95"/>
              <w:jc w:val="center"/>
              <w:rPr>
                <w:color w:val="000000"/>
                <w:sz w:val="26"/>
                <w:szCs w:val="26"/>
                <w:lang w:val="uk-UA"/>
              </w:rPr>
            </w:pPr>
            <w:r w:rsidRPr="005D7C7D">
              <w:rPr>
                <w:color w:val="000000"/>
                <w:sz w:val="26"/>
                <w:szCs w:val="26"/>
                <w:lang w:val="uk-UA"/>
              </w:rPr>
              <w:t>2</w:t>
            </w:r>
            <w:r>
              <w:rPr>
                <w:color w:val="000000"/>
                <w:sz w:val="26"/>
                <w:szCs w:val="26"/>
                <w:lang w:val="uk-UA"/>
              </w:rPr>
              <w:t>.</w:t>
            </w:r>
          </w:p>
        </w:tc>
        <w:tc>
          <w:tcPr>
            <w:tcW w:w="5083" w:type="dxa"/>
          </w:tcPr>
          <w:p w:rsidR="00743A21" w:rsidRPr="005D7C7D" w:rsidRDefault="00743A21" w:rsidP="007E73A4">
            <w:pPr>
              <w:ind w:left="-65" w:right="-66"/>
              <w:jc w:val="both"/>
              <w:rPr>
                <w:color w:val="000000"/>
                <w:sz w:val="26"/>
                <w:szCs w:val="26"/>
                <w:lang w:val="uk-UA"/>
              </w:rPr>
            </w:pPr>
            <w:r w:rsidRPr="005D7C7D">
              <w:rPr>
                <w:sz w:val="26"/>
                <w:szCs w:val="26"/>
                <w:lang w:val="uk-UA"/>
              </w:rPr>
              <w:t xml:space="preserve">Провести роботу з виявлення відокремлених  підрозділів підприємств та організацій, які не сплачують податки до бюджету міста, </w:t>
            </w:r>
            <w:r w:rsidRPr="007E73A4">
              <w:rPr>
                <w:spacing w:val="-12"/>
                <w:sz w:val="26"/>
                <w:szCs w:val="26"/>
                <w:lang w:val="uk-UA"/>
              </w:rPr>
              <w:t>здійснюючи господарську діяльність на території</w:t>
            </w:r>
            <w:r w:rsidRPr="005D7C7D">
              <w:rPr>
                <w:sz w:val="26"/>
                <w:szCs w:val="26"/>
                <w:lang w:val="uk-UA"/>
              </w:rPr>
              <w:t xml:space="preserve"> міста. Вжити заходів щодо їх залучення до сплати податків до бюджету міста за місцем знаходження таких підрозділів</w:t>
            </w:r>
          </w:p>
        </w:tc>
        <w:tc>
          <w:tcPr>
            <w:tcW w:w="1215" w:type="dxa"/>
          </w:tcPr>
          <w:p w:rsidR="00743A21" w:rsidRPr="005D7C7D" w:rsidRDefault="00743A21" w:rsidP="007E73A4">
            <w:pPr>
              <w:ind w:left="-108" w:right="-109"/>
              <w:jc w:val="center"/>
              <w:rPr>
                <w:sz w:val="26"/>
                <w:szCs w:val="26"/>
                <w:lang w:val="uk-UA"/>
              </w:rPr>
            </w:pPr>
            <w:r>
              <w:rPr>
                <w:sz w:val="26"/>
                <w:szCs w:val="26"/>
                <w:lang w:val="uk-UA"/>
              </w:rPr>
              <w:t>п</w:t>
            </w:r>
            <w:r w:rsidRPr="005D7C7D">
              <w:rPr>
                <w:sz w:val="26"/>
                <w:szCs w:val="26"/>
                <w:lang w:val="uk-UA"/>
              </w:rPr>
              <w:t>ротягом року</w:t>
            </w:r>
          </w:p>
        </w:tc>
        <w:tc>
          <w:tcPr>
            <w:tcW w:w="5110" w:type="dxa"/>
          </w:tcPr>
          <w:p w:rsidR="00743A21" w:rsidRPr="005D7C7D" w:rsidRDefault="00743A21" w:rsidP="00CA2168">
            <w:pPr>
              <w:ind w:left="-49" w:right="-52"/>
              <w:jc w:val="both"/>
              <w:rPr>
                <w:color w:val="000000"/>
                <w:sz w:val="26"/>
                <w:szCs w:val="26"/>
                <w:lang w:val="uk-UA"/>
              </w:rPr>
            </w:pPr>
            <w:r w:rsidRPr="005D7C7D">
              <w:rPr>
                <w:color w:val="000000"/>
                <w:sz w:val="26"/>
                <w:szCs w:val="26"/>
                <w:lang w:val="uk-UA"/>
              </w:rPr>
              <w:t>Славутське управління ГУ ДФС у Хмельницькій області, фінансове управління виконавчого комітету міської ради</w:t>
            </w:r>
          </w:p>
        </w:tc>
        <w:tc>
          <w:tcPr>
            <w:tcW w:w="966" w:type="dxa"/>
          </w:tcPr>
          <w:p w:rsidR="00743A21" w:rsidRPr="005D7C7D" w:rsidRDefault="00743A21" w:rsidP="00710ECD">
            <w:pPr>
              <w:ind w:left="-122" w:right="-122"/>
              <w:jc w:val="center"/>
              <w:rPr>
                <w:b/>
                <w:bCs/>
                <w:color w:val="000000"/>
                <w:sz w:val="26"/>
                <w:szCs w:val="26"/>
                <w:lang w:val="uk-UA"/>
              </w:rPr>
            </w:pPr>
            <w:r w:rsidRPr="005D7C7D">
              <w:rPr>
                <w:b/>
                <w:color w:val="000000"/>
                <w:sz w:val="26"/>
                <w:szCs w:val="26"/>
                <w:lang w:val="uk-UA"/>
              </w:rPr>
              <w:t>80,0</w:t>
            </w:r>
          </w:p>
        </w:tc>
        <w:tc>
          <w:tcPr>
            <w:tcW w:w="770" w:type="dxa"/>
          </w:tcPr>
          <w:p w:rsidR="00743A21" w:rsidRPr="005D7C7D" w:rsidRDefault="00743A21" w:rsidP="00710ECD">
            <w:pPr>
              <w:ind w:left="-108" w:right="-94"/>
              <w:jc w:val="center"/>
              <w:rPr>
                <w:bCs/>
                <w:color w:val="000000"/>
                <w:sz w:val="26"/>
                <w:szCs w:val="26"/>
                <w:lang w:val="uk-UA"/>
              </w:rPr>
            </w:pPr>
            <w:r w:rsidRPr="005D7C7D">
              <w:rPr>
                <w:bCs/>
                <w:color w:val="000000"/>
                <w:sz w:val="26"/>
                <w:szCs w:val="26"/>
                <w:lang w:val="uk-UA"/>
              </w:rPr>
              <w:t>20,0</w:t>
            </w:r>
          </w:p>
        </w:tc>
        <w:tc>
          <w:tcPr>
            <w:tcW w:w="770" w:type="dxa"/>
          </w:tcPr>
          <w:p w:rsidR="00743A21" w:rsidRPr="005D7C7D" w:rsidRDefault="00743A21" w:rsidP="00710ECD">
            <w:pPr>
              <w:ind w:left="-108" w:right="-94"/>
              <w:jc w:val="center"/>
              <w:rPr>
                <w:bCs/>
                <w:color w:val="000000"/>
                <w:sz w:val="26"/>
                <w:szCs w:val="26"/>
                <w:lang w:val="uk-UA"/>
              </w:rPr>
            </w:pPr>
            <w:r w:rsidRPr="005D7C7D">
              <w:rPr>
                <w:bCs/>
                <w:color w:val="000000"/>
                <w:sz w:val="26"/>
                <w:szCs w:val="26"/>
                <w:lang w:val="uk-UA"/>
              </w:rPr>
              <w:t>20,0</w:t>
            </w:r>
          </w:p>
        </w:tc>
        <w:tc>
          <w:tcPr>
            <w:tcW w:w="770" w:type="dxa"/>
          </w:tcPr>
          <w:p w:rsidR="00743A21" w:rsidRPr="005D7C7D" w:rsidRDefault="00743A21" w:rsidP="00710ECD">
            <w:pPr>
              <w:ind w:left="-108" w:right="-94"/>
              <w:jc w:val="center"/>
              <w:rPr>
                <w:sz w:val="26"/>
                <w:szCs w:val="26"/>
                <w:lang w:val="uk-UA"/>
              </w:rPr>
            </w:pPr>
            <w:r w:rsidRPr="005D7C7D">
              <w:rPr>
                <w:sz w:val="26"/>
                <w:szCs w:val="26"/>
                <w:lang w:val="uk-UA"/>
              </w:rPr>
              <w:t>20,0</w:t>
            </w:r>
          </w:p>
        </w:tc>
        <w:tc>
          <w:tcPr>
            <w:tcW w:w="770" w:type="dxa"/>
          </w:tcPr>
          <w:p w:rsidR="00743A21" w:rsidRPr="005D7C7D" w:rsidRDefault="00743A21" w:rsidP="00710ECD">
            <w:pPr>
              <w:ind w:left="-108" w:right="-94"/>
              <w:jc w:val="center"/>
              <w:rPr>
                <w:sz w:val="26"/>
                <w:szCs w:val="26"/>
                <w:lang w:val="uk-UA"/>
              </w:rPr>
            </w:pPr>
            <w:r w:rsidRPr="005D7C7D">
              <w:rPr>
                <w:sz w:val="26"/>
                <w:szCs w:val="26"/>
                <w:lang w:val="uk-UA"/>
              </w:rPr>
              <w:t>20,0</w:t>
            </w:r>
          </w:p>
        </w:tc>
      </w:tr>
      <w:tr w:rsidR="00743A21" w:rsidRPr="005D7C7D" w:rsidTr="007E73A4">
        <w:trPr>
          <w:trHeight w:val="20"/>
        </w:trPr>
        <w:tc>
          <w:tcPr>
            <w:tcW w:w="350" w:type="dxa"/>
          </w:tcPr>
          <w:p w:rsidR="00743A21" w:rsidRPr="005D7C7D" w:rsidRDefault="00743A21" w:rsidP="007E73A4">
            <w:pPr>
              <w:ind w:left="-80" w:right="-95"/>
              <w:jc w:val="center"/>
              <w:rPr>
                <w:color w:val="000000"/>
                <w:sz w:val="26"/>
                <w:szCs w:val="26"/>
                <w:lang w:val="uk-UA"/>
              </w:rPr>
            </w:pPr>
            <w:r w:rsidRPr="005D7C7D">
              <w:rPr>
                <w:color w:val="000000"/>
                <w:sz w:val="26"/>
                <w:szCs w:val="26"/>
                <w:lang w:val="uk-UA"/>
              </w:rPr>
              <w:t>3</w:t>
            </w:r>
            <w:r>
              <w:rPr>
                <w:color w:val="000000"/>
                <w:sz w:val="26"/>
                <w:szCs w:val="26"/>
                <w:lang w:val="uk-UA"/>
              </w:rPr>
              <w:t>.</w:t>
            </w:r>
          </w:p>
        </w:tc>
        <w:tc>
          <w:tcPr>
            <w:tcW w:w="5083" w:type="dxa"/>
          </w:tcPr>
          <w:p w:rsidR="00743A21" w:rsidRPr="005D7C7D" w:rsidRDefault="00743A21" w:rsidP="007E73A4">
            <w:pPr>
              <w:ind w:left="-65" w:right="-66"/>
              <w:jc w:val="both"/>
              <w:rPr>
                <w:sz w:val="26"/>
                <w:szCs w:val="26"/>
                <w:lang w:val="uk-UA"/>
              </w:rPr>
            </w:pPr>
            <w:r w:rsidRPr="005D7C7D">
              <w:rPr>
                <w:sz w:val="26"/>
                <w:szCs w:val="26"/>
                <w:lang w:val="uk-UA"/>
              </w:rPr>
              <w:t xml:space="preserve">Продовжити роботу з виявлення договорів оренди земель державної та комунальної </w:t>
            </w:r>
            <w:r w:rsidRPr="007E73A4">
              <w:rPr>
                <w:spacing w:val="-10"/>
                <w:sz w:val="26"/>
                <w:szCs w:val="26"/>
                <w:lang w:val="uk-UA"/>
              </w:rPr>
              <w:t>власності, що використовуються без правовста-</w:t>
            </w:r>
            <w:r w:rsidRPr="005D7C7D">
              <w:rPr>
                <w:sz w:val="26"/>
                <w:szCs w:val="26"/>
                <w:lang w:val="uk-UA"/>
              </w:rPr>
              <w:t>новлюючих документів, та вжити заходів щодо прискорення їх оформлення землеко</w:t>
            </w:r>
            <w:r>
              <w:rPr>
                <w:sz w:val="26"/>
                <w:szCs w:val="26"/>
                <w:lang w:val="uk-UA"/>
              </w:rPr>
              <w:t>-</w:t>
            </w:r>
            <w:r w:rsidRPr="005D7C7D">
              <w:rPr>
                <w:sz w:val="26"/>
                <w:szCs w:val="26"/>
                <w:lang w:val="uk-UA"/>
              </w:rPr>
              <w:t xml:space="preserve">ристувачами відповідно до вимог чинного </w:t>
            </w:r>
            <w:r w:rsidRPr="007E73A4">
              <w:rPr>
                <w:spacing w:val="-4"/>
                <w:sz w:val="26"/>
                <w:szCs w:val="26"/>
                <w:lang w:val="uk-UA"/>
              </w:rPr>
              <w:t>законодавства. Провести претензійно-позовну</w:t>
            </w:r>
            <w:r w:rsidRPr="005D7C7D">
              <w:rPr>
                <w:sz w:val="26"/>
                <w:szCs w:val="26"/>
                <w:lang w:val="uk-UA"/>
              </w:rPr>
              <w:t xml:space="preserve"> </w:t>
            </w:r>
            <w:r w:rsidRPr="007E73A4">
              <w:rPr>
                <w:spacing w:val="-6"/>
                <w:sz w:val="26"/>
                <w:szCs w:val="26"/>
                <w:lang w:val="uk-UA"/>
              </w:rPr>
              <w:t>роботу щодо відшкодування збитків, завданих</w:t>
            </w:r>
            <w:r w:rsidRPr="005D7C7D">
              <w:rPr>
                <w:sz w:val="26"/>
                <w:szCs w:val="26"/>
                <w:lang w:val="uk-UA"/>
              </w:rPr>
              <w:t xml:space="preserve"> несплатою до бюджету міста плати за землю, у результаті використання земель без </w:t>
            </w:r>
            <w:r w:rsidRPr="00201285">
              <w:rPr>
                <w:spacing w:val="-6"/>
                <w:sz w:val="26"/>
                <w:szCs w:val="26"/>
                <w:lang w:val="uk-UA"/>
              </w:rPr>
              <w:t>оформлення правоустановлюючих документів</w:t>
            </w:r>
          </w:p>
        </w:tc>
        <w:tc>
          <w:tcPr>
            <w:tcW w:w="1215" w:type="dxa"/>
          </w:tcPr>
          <w:p w:rsidR="00743A21" w:rsidRPr="005D7C7D" w:rsidRDefault="00743A21" w:rsidP="007E73A4">
            <w:pPr>
              <w:ind w:left="-108" w:right="-109"/>
              <w:jc w:val="center"/>
              <w:rPr>
                <w:color w:val="000000"/>
                <w:sz w:val="26"/>
                <w:szCs w:val="26"/>
                <w:lang w:val="uk-UA"/>
              </w:rPr>
            </w:pPr>
            <w:r>
              <w:rPr>
                <w:color w:val="000000"/>
                <w:sz w:val="26"/>
                <w:szCs w:val="26"/>
                <w:lang w:val="uk-UA"/>
              </w:rPr>
              <w:t>п</w:t>
            </w:r>
            <w:r w:rsidRPr="005D7C7D">
              <w:rPr>
                <w:color w:val="000000"/>
                <w:sz w:val="26"/>
                <w:szCs w:val="26"/>
                <w:lang w:val="uk-UA"/>
              </w:rPr>
              <w:t>ротягом року</w:t>
            </w:r>
          </w:p>
        </w:tc>
        <w:tc>
          <w:tcPr>
            <w:tcW w:w="5110" w:type="dxa"/>
          </w:tcPr>
          <w:p w:rsidR="00743A21" w:rsidRPr="005D7C7D" w:rsidRDefault="00743A21" w:rsidP="00CA2168">
            <w:pPr>
              <w:ind w:left="-49" w:right="-52"/>
              <w:jc w:val="both"/>
              <w:rPr>
                <w:color w:val="000000"/>
                <w:sz w:val="26"/>
                <w:szCs w:val="26"/>
                <w:lang w:val="uk-UA"/>
              </w:rPr>
            </w:pPr>
            <w:r w:rsidRPr="005D7C7D">
              <w:rPr>
                <w:color w:val="000000"/>
                <w:sz w:val="26"/>
                <w:szCs w:val="26"/>
                <w:lang w:val="uk-UA"/>
              </w:rPr>
              <w:t>відділ земельних ресурсів та охорони навколишнього природного середовища виконавчого комітету міської ради, відділ правового та кадрового забезпечення апарату виконавчого комітету міської ради, фінансове управління виконавчого комітету міської ради</w:t>
            </w:r>
          </w:p>
        </w:tc>
        <w:tc>
          <w:tcPr>
            <w:tcW w:w="966" w:type="dxa"/>
          </w:tcPr>
          <w:p w:rsidR="00743A21" w:rsidRPr="005D7C7D" w:rsidRDefault="00743A21" w:rsidP="00710ECD">
            <w:pPr>
              <w:ind w:left="-122" w:right="-122"/>
              <w:jc w:val="center"/>
              <w:rPr>
                <w:b/>
                <w:bCs/>
                <w:color w:val="000000"/>
                <w:sz w:val="26"/>
                <w:szCs w:val="26"/>
                <w:lang w:val="uk-UA"/>
              </w:rPr>
            </w:pPr>
            <w:r w:rsidRPr="005D7C7D">
              <w:rPr>
                <w:b/>
                <w:bCs/>
                <w:color w:val="000000"/>
                <w:sz w:val="26"/>
                <w:szCs w:val="26"/>
                <w:lang w:val="uk-UA"/>
              </w:rPr>
              <w:t>400,0</w:t>
            </w:r>
          </w:p>
        </w:tc>
        <w:tc>
          <w:tcPr>
            <w:tcW w:w="770" w:type="dxa"/>
          </w:tcPr>
          <w:p w:rsidR="00743A21" w:rsidRPr="005D7C7D" w:rsidRDefault="00743A21" w:rsidP="00710ECD">
            <w:pPr>
              <w:ind w:left="-108" w:right="-94"/>
              <w:jc w:val="center"/>
              <w:rPr>
                <w:bCs/>
                <w:color w:val="000000"/>
                <w:sz w:val="26"/>
                <w:szCs w:val="26"/>
                <w:lang w:val="uk-UA"/>
              </w:rPr>
            </w:pPr>
            <w:r w:rsidRPr="005D7C7D">
              <w:rPr>
                <w:bCs/>
                <w:color w:val="000000"/>
                <w:sz w:val="26"/>
                <w:szCs w:val="26"/>
                <w:lang w:val="uk-UA"/>
              </w:rPr>
              <w:t>-</w:t>
            </w:r>
          </w:p>
        </w:tc>
        <w:tc>
          <w:tcPr>
            <w:tcW w:w="770" w:type="dxa"/>
          </w:tcPr>
          <w:p w:rsidR="00743A21" w:rsidRPr="005D7C7D" w:rsidRDefault="00743A21" w:rsidP="00710ECD">
            <w:pPr>
              <w:ind w:left="-108" w:right="-94"/>
              <w:jc w:val="center"/>
              <w:rPr>
                <w:sz w:val="26"/>
                <w:szCs w:val="26"/>
                <w:lang w:val="uk-UA"/>
              </w:rPr>
            </w:pPr>
            <w:r w:rsidRPr="005D7C7D">
              <w:rPr>
                <w:sz w:val="26"/>
                <w:szCs w:val="26"/>
                <w:lang w:val="uk-UA"/>
              </w:rPr>
              <w:t>150,0</w:t>
            </w:r>
          </w:p>
        </w:tc>
        <w:tc>
          <w:tcPr>
            <w:tcW w:w="770" w:type="dxa"/>
          </w:tcPr>
          <w:p w:rsidR="00743A21" w:rsidRPr="005D7C7D" w:rsidRDefault="00743A21" w:rsidP="00710ECD">
            <w:pPr>
              <w:ind w:left="-108" w:right="-94"/>
              <w:jc w:val="center"/>
              <w:rPr>
                <w:sz w:val="26"/>
                <w:szCs w:val="26"/>
                <w:lang w:val="uk-UA"/>
              </w:rPr>
            </w:pPr>
            <w:r w:rsidRPr="005D7C7D">
              <w:rPr>
                <w:sz w:val="26"/>
                <w:szCs w:val="26"/>
                <w:lang w:val="uk-UA"/>
              </w:rPr>
              <w:t>150,0</w:t>
            </w:r>
          </w:p>
        </w:tc>
        <w:tc>
          <w:tcPr>
            <w:tcW w:w="770" w:type="dxa"/>
          </w:tcPr>
          <w:p w:rsidR="00743A21" w:rsidRPr="005D7C7D" w:rsidRDefault="00743A21" w:rsidP="00710ECD">
            <w:pPr>
              <w:ind w:left="-108" w:right="-94"/>
              <w:jc w:val="center"/>
              <w:rPr>
                <w:sz w:val="26"/>
                <w:szCs w:val="26"/>
                <w:lang w:val="uk-UA"/>
              </w:rPr>
            </w:pPr>
            <w:r w:rsidRPr="005D7C7D">
              <w:rPr>
                <w:sz w:val="26"/>
                <w:szCs w:val="26"/>
                <w:lang w:val="uk-UA"/>
              </w:rPr>
              <w:t>100,0</w:t>
            </w:r>
          </w:p>
        </w:tc>
      </w:tr>
      <w:tr w:rsidR="00743A21" w:rsidRPr="005D7C7D" w:rsidTr="007E73A4">
        <w:trPr>
          <w:trHeight w:val="20"/>
        </w:trPr>
        <w:tc>
          <w:tcPr>
            <w:tcW w:w="350" w:type="dxa"/>
          </w:tcPr>
          <w:p w:rsidR="00743A21" w:rsidRPr="005D7C7D" w:rsidRDefault="00743A21" w:rsidP="007E73A4">
            <w:pPr>
              <w:ind w:left="-80" w:right="-95"/>
              <w:jc w:val="center"/>
              <w:rPr>
                <w:color w:val="000000"/>
                <w:sz w:val="26"/>
                <w:szCs w:val="26"/>
                <w:lang w:val="uk-UA"/>
              </w:rPr>
            </w:pPr>
            <w:r w:rsidRPr="005D7C7D">
              <w:rPr>
                <w:color w:val="000000"/>
                <w:sz w:val="26"/>
                <w:szCs w:val="26"/>
                <w:lang w:val="uk-UA"/>
              </w:rPr>
              <w:t>4</w:t>
            </w:r>
            <w:r>
              <w:rPr>
                <w:color w:val="000000"/>
                <w:sz w:val="26"/>
                <w:szCs w:val="26"/>
                <w:lang w:val="uk-UA"/>
              </w:rPr>
              <w:t>.</w:t>
            </w:r>
          </w:p>
        </w:tc>
        <w:tc>
          <w:tcPr>
            <w:tcW w:w="5083" w:type="dxa"/>
          </w:tcPr>
          <w:p w:rsidR="00743A21" w:rsidRPr="005D7C7D" w:rsidRDefault="00743A21" w:rsidP="007E73A4">
            <w:pPr>
              <w:ind w:left="-65" w:right="-66"/>
              <w:jc w:val="both"/>
              <w:rPr>
                <w:sz w:val="26"/>
                <w:szCs w:val="26"/>
                <w:lang w:val="uk-UA"/>
              </w:rPr>
            </w:pPr>
            <w:r w:rsidRPr="005D7C7D">
              <w:rPr>
                <w:sz w:val="26"/>
                <w:szCs w:val="26"/>
                <w:lang w:val="uk-UA"/>
              </w:rPr>
              <w:t>Забезпечити підготовку та продаж земельних ділянок несільськогосподарського призначення</w:t>
            </w:r>
          </w:p>
        </w:tc>
        <w:tc>
          <w:tcPr>
            <w:tcW w:w="1215" w:type="dxa"/>
          </w:tcPr>
          <w:p w:rsidR="00743A21" w:rsidRPr="005D7C7D" w:rsidRDefault="00743A21" w:rsidP="007E73A4">
            <w:pPr>
              <w:ind w:left="-108" w:right="-109"/>
              <w:jc w:val="center"/>
              <w:rPr>
                <w:sz w:val="26"/>
                <w:szCs w:val="26"/>
                <w:lang w:val="uk-UA"/>
              </w:rPr>
            </w:pPr>
            <w:r w:rsidRPr="005D7C7D">
              <w:rPr>
                <w:sz w:val="26"/>
                <w:szCs w:val="26"/>
                <w:lang w:val="uk-UA"/>
              </w:rPr>
              <w:t>ІІ</w:t>
            </w:r>
            <w:r>
              <w:rPr>
                <w:sz w:val="26"/>
                <w:szCs w:val="26"/>
                <w:lang w:val="uk-UA"/>
              </w:rPr>
              <w:t>-</w:t>
            </w:r>
            <w:r w:rsidRPr="005D7C7D">
              <w:rPr>
                <w:sz w:val="26"/>
                <w:szCs w:val="26"/>
                <w:lang w:val="uk-UA"/>
              </w:rPr>
              <w:t>ІІІ квартал</w:t>
            </w:r>
            <w:r>
              <w:rPr>
                <w:sz w:val="26"/>
                <w:szCs w:val="26"/>
                <w:lang w:val="uk-UA"/>
              </w:rPr>
              <w:t>и</w:t>
            </w:r>
          </w:p>
        </w:tc>
        <w:tc>
          <w:tcPr>
            <w:tcW w:w="5110" w:type="dxa"/>
          </w:tcPr>
          <w:p w:rsidR="00743A21" w:rsidRPr="005D7C7D" w:rsidRDefault="00743A21" w:rsidP="00CA2168">
            <w:pPr>
              <w:ind w:left="-49" w:right="-52"/>
              <w:jc w:val="both"/>
              <w:rPr>
                <w:color w:val="000000"/>
                <w:sz w:val="26"/>
                <w:szCs w:val="26"/>
                <w:lang w:val="uk-UA"/>
              </w:rPr>
            </w:pPr>
            <w:r w:rsidRPr="005D7C7D">
              <w:rPr>
                <w:color w:val="000000"/>
                <w:sz w:val="26"/>
                <w:szCs w:val="26"/>
                <w:lang w:val="uk-UA"/>
              </w:rPr>
              <w:t>відділ земельних ресурсів та охорони навколишнього природного середовища виконавчого комітету міської ради</w:t>
            </w:r>
          </w:p>
        </w:tc>
        <w:tc>
          <w:tcPr>
            <w:tcW w:w="966" w:type="dxa"/>
          </w:tcPr>
          <w:p w:rsidR="00743A21" w:rsidRPr="005D7C7D" w:rsidRDefault="00743A21" w:rsidP="00710ECD">
            <w:pPr>
              <w:ind w:left="-122" w:right="-122"/>
              <w:jc w:val="center"/>
              <w:rPr>
                <w:b/>
                <w:color w:val="000000"/>
                <w:sz w:val="26"/>
                <w:szCs w:val="26"/>
                <w:lang w:val="uk-UA"/>
              </w:rPr>
            </w:pPr>
            <w:r w:rsidRPr="005D7C7D">
              <w:rPr>
                <w:b/>
                <w:color w:val="000000"/>
                <w:sz w:val="26"/>
                <w:szCs w:val="26"/>
                <w:lang w:val="uk-UA"/>
              </w:rPr>
              <w:t>420,0</w:t>
            </w:r>
          </w:p>
        </w:tc>
        <w:tc>
          <w:tcPr>
            <w:tcW w:w="770" w:type="dxa"/>
          </w:tcPr>
          <w:p w:rsidR="00743A21" w:rsidRPr="005D7C7D" w:rsidRDefault="00743A21" w:rsidP="00710ECD">
            <w:pPr>
              <w:ind w:left="-108" w:right="-94"/>
              <w:jc w:val="center"/>
              <w:rPr>
                <w:bCs/>
                <w:color w:val="000000"/>
                <w:sz w:val="26"/>
                <w:szCs w:val="26"/>
                <w:lang w:val="uk-UA"/>
              </w:rPr>
            </w:pPr>
          </w:p>
        </w:tc>
        <w:tc>
          <w:tcPr>
            <w:tcW w:w="770" w:type="dxa"/>
          </w:tcPr>
          <w:p w:rsidR="00743A21" w:rsidRPr="005D7C7D" w:rsidRDefault="00743A21" w:rsidP="00710ECD">
            <w:pPr>
              <w:ind w:left="-108" w:right="-94"/>
              <w:jc w:val="center"/>
              <w:rPr>
                <w:sz w:val="26"/>
                <w:szCs w:val="26"/>
                <w:lang w:val="uk-UA"/>
              </w:rPr>
            </w:pPr>
            <w:r w:rsidRPr="005D7C7D">
              <w:rPr>
                <w:sz w:val="26"/>
                <w:szCs w:val="26"/>
                <w:lang w:val="uk-UA"/>
              </w:rPr>
              <w:t>120,0</w:t>
            </w:r>
          </w:p>
        </w:tc>
        <w:tc>
          <w:tcPr>
            <w:tcW w:w="770" w:type="dxa"/>
          </w:tcPr>
          <w:p w:rsidR="00743A21" w:rsidRPr="005D7C7D" w:rsidRDefault="00743A21" w:rsidP="00710ECD">
            <w:pPr>
              <w:ind w:left="-108" w:right="-94"/>
              <w:jc w:val="center"/>
              <w:rPr>
                <w:sz w:val="26"/>
                <w:szCs w:val="26"/>
                <w:lang w:val="uk-UA"/>
              </w:rPr>
            </w:pPr>
            <w:r w:rsidRPr="005D7C7D">
              <w:rPr>
                <w:sz w:val="26"/>
                <w:szCs w:val="26"/>
                <w:lang w:val="uk-UA"/>
              </w:rPr>
              <w:t>300,0</w:t>
            </w:r>
          </w:p>
        </w:tc>
        <w:tc>
          <w:tcPr>
            <w:tcW w:w="770" w:type="dxa"/>
          </w:tcPr>
          <w:p w:rsidR="00743A21" w:rsidRPr="005D7C7D" w:rsidRDefault="00743A21" w:rsidP="00710ECD">
            <w:pPr>
              <w:ind w:left="-108" w:right="-94"/>
              <w:jc w:val="center"/>
              <w:rPr>
                <w:sz w:val="26"/>
                <w:szCs w:val="26"/>
                <w:lang w:val="uk-UA"/>
              </w:rPr>
            </w:pPr>
          </w:p>
        </w:tc>
      </w:tr>
      <w:tr w:rsidR="00743A21" w:rsidRPr="00125D6D" w:rsidTr="007E73A4">
        <w:trPr>
          <w:trHeight w:val="20"/>
        </w:trPr>
        <w:tc>
          <w:tcPr>
            <w:tcW w:w="350" w:type="dxa"/>
          </w:tcPr>
          <w:p w:rsidR="00743A21" w:rsidRPr="005D7C7D" w:rsidRDefault="00743A21" w:rsidP="007E73A4">
            <w:pPr>
              <w:ind w:left="-80" w:right="-95"/>
              <w:jc w:val="center"/>
              <w:rPr>
                <w:sz w:val="26"/>
                <w:szCs w:val="26"/>
                <w:lang w:val="uk-UA"/>
              </w:rPr>
            </w:pPr>
            <w:r w:rsidRPr="005D7C7D">
              <w:rPr>
                <w:sz w:val="26"/>
                <w:szCs w:val="26"/>
                <w:lang w:val="uk-UA"/>
              </w:rPr>
              <w:t>5</w:t>
            </w:r>
            <w:r>
              <w:rPr>
                <w:sz w:val="26"/>
                <w:szCs w:val="26"/>
                <w:lang w:val="uk-UA"/>
              </w:rPr>
              <w:t>.</w:t>
            </w:r>
          </w:p>
        </w:tc>
        <w:tc>
          <w:tcPr>
            <w:tcW w:w="5083" w:type="dxa"/>
          </w:tcPr>
          <w:p w:rsidR="00743A21" w:rsidRPr="005D7C7D" w:rsidRDefault="00743A21" w:rsidP="007E73A4">
            <w:pPr>
              <w:ind w:left="-65" w:right="-66"/>
              <w:jc w:val="both"/>
              <w:rPr>
                <w:sz w:val="26"/>
                <w:szCs w:val="26"/>
                <w:lang w:val="uk-UA"/>
              </w:rPr>
            </w:pPr>
            <w:r w:rsidRPr="005D7C7D">
              <w:rPr>
                <w:sz w:val="26"/>
                <w:szCs w:val="26"/>
                <w:lang w:val="uk-UA"/>
              </w:rPr>
              <w:t>Активізувати претензійно-позовну роботу щодо стягнення заборгованості з орендної плати. Розглянути можливість розірвання договорів оренди з фізичними та юридичними особами, які мають заборго</w:t>
            </w:r>
            <w:r>
              <w:rPr>
                <w:sz w:val="26"/>
                <w:szCs w:val="26"/>
                <w:lang w:val="uk-UA"/>
              </w:rPr>
              <w:t>-</w:t>
            </w:r>
            <w:r w:rsidRPr="005D7C7D">
              <w:rPr>
                <w:sz w:val="26"/>
                <w:szCs w:val="26"/>
                <w:lang w:val="uk-UA"/>
              </w:rPr>
              <w:t>ваність зі сплати орендної плати за землю</w:t>
            </w:r>
          </w:p>
        </w:tc>
        <w:tc>
          <w:tcPr>
            <w:tcW w:w="1215" w:type="dxa"/>
          </w:tcPr>
          <w:p w:rsidR="00743A21" w:rsidRPr="005D7C7D" w:rsidRDefault="00743A21" w:rsidP="007E73A4">
            <w:pPr>
              <w:ind w:left="-108" w:right="-109"/>
              <w:jc w:val="center"/>
              <w:rPr>
                <w:sz w:val="26"/>
                <w:szCs w:val="26"/>
                <w:lang w:val="uk-UA"/>
              </w:rPr>
            </w:pPr>
            <w:r>
              <w:rPr>
                <w:sz w:val="26"/>
                <w:szCs w:val="26"/>
                <w:lang w:val="uk-UA"/>
              </w:rPr>
              <w:t>п</w:t>
            </w:r>
            <w:r w:rsidRPr="005D7C7D">
              <w:rPr>
                <w:sz w:val="26"/>
                <w:szCs w:val="26"/>
                <w:lang w:val="uk-UA"/>
              </w:rPr>
              <w:t>ротягом року</w:t>
            </w:r>
          </w:p>
        </w:tc>
        <w:tc>
          <w:tcPr>
            <w:tcW w:w="5110" w:type="dxa"/>
          </w:tcPr>
          <w:p w:rsidR="00743A21" w:rsidRPr="005D7C7D" w:rsidRDefault="00743A21" w:rsidP="00CA2168">
            <w:pPr>
              <w:ind w:left="-49" w:right="-52"/>
              <w:jc w:val="both"/>
              <w:rPr>
                <w:color w:val="000000"/>
                <w:sz w:val="26"/>
                <w:szCs w:val="26"/>
                <w:lang w:val="uk-UA"/>
              </w:rPr>
            </w:pPr>
            <w:r w:rsidRPr="005D7C7D">
              <w:rPr>
                <w:color w:val="000000"/>
                <w:sz w:val="26"/>
                <w:szCs w:val="26"/>
                <w:lang w:val="uk-UA"/>
              </w:rPr>
              <w:t>відділ земельних ресурсів та охорони навколишнього природного середовища виконавчого комітету міської ради, відділ правового та кадрового забезпечення апарату виконавчого комітету міської ради</w:t>
            </w:r>
          </w:p>
        </w:tc>
        <w:tc>
          <w:tcPr>
            <w:tcW w:w="966" w:type="dxa"/>
          </w:tcPr>
          <w:p w:rsidR="00743A21" w:rsidRPr="005D7C7D" w:rsidRDefault="00743A21" w:rsidP="00710ECD">
            <w:pPr>
              <w:ind w:left="-122" w:right="-122"/>
              <w:jc w:val="center"/>
              <w:rPr>
                <w:b/>
                <w:color w:val="000000"/>
                <w:sz w:val="26"/>
                <w:szCs w:val="26"/>
                <w:lang w:val="uk-UA"/>
              </w:rPr>
            </w:pPr>
          </w:p>
        </w:tc>
        <w:tc>
          <w:tcPr>
            <w:tcW w:w="770" w:type="dxa"/>
          </w:tcPr>
          <w:p w:rsidR="00743A21" w:rsidRPr="005D7C7D" w:rsidRDefault="00743A21" w:rsidP="00710ECD">
            <w:pPr>
              <w:ind w:left="-108" w:right="-94"/>
              <w:jc w:val="center"/>
              <w:rPr>
                <w:color w:val="000000"/>
                <w:sz w:val="26"/>
                <w:szCs w:val="26"/>
                <w:lang w:val="uk-UA"/>
              </w:rPr>
            </w:pPr>
          </w:p>
        </w:tc>
        <w:tc>
          <w:tcPr>
            <w:tcW w:w="770" w:type="dxa"/>
          </w:tcPr>
          <w:p w:rsidR="00743A21" w:rsidRPr="005D7C7D" w:rsidRDefault="00743A21" w:rsidP="00710ECD">
            <w:pPr>
              <w:ind w:left="-108" w:right="-94"/>
              <w:jc w:val="center"/>
              <w:rPr>
                <w:color w:val="000000"/>
                <w:sz w:val="26"/>
                <w:szCs w:val="26"/>
                <w:lang w:val="uk-UA"/>
              </w:rPr>
            </w:pPr>
          </w:p>
        </w:tc>
        <w:tc>
          <w:tcPr>
            <w:tcW w:w="770" w:type="dxa"/>
          </w:tcPr>
          <w:p w:rsidR="00743A21" w:rsidRPr="005D7C7D" w:rsidRDefault="00743A21" w:rsidP="00710ECD">
            <w:pPr>
              <w:ind w:left="-108" w:right="-94"/>
              <w:jc w:val="center"/>
              <w:rPr>
                <w:sz w:val="26"/>
                <w:szCs w:val="26"/>
                <w:lang w:val="uk-UA"/>
              </w:rPr>
            </w:pPr>
          </w:p>
        </w:tc>
        <w:tc>
          <w:tcPr>
            <w:tcW w:w="770" w:type="dxa"/>
          </w:tcPr>
          <w:p w:rsidR="00743A21" w:rsidRPr="005D7C7D" w:rsidRDefault="00743A21" w:rsidP="00710ECD">
            <w:pPr>
              <w:ind w:left="-108" w:right="-94"/>
              <w:jc w:val="center"/>
              <w:rPr>
                <w:sz w:val="26"/>
                <w:szCs w:val="26"/>
                <w:lang w:val="uk-UA"/>
              </w:rPr>
            </w:pPr>
          </w:p>
        </w:tc>
      </w:tr>
      <w:tr w:rsidR="00743A21" w:rsidRPr="005D7C7D" w:rsidTr="007E73A4">
        <w:trPr>
          <w:trHeight w:val="20"/>
        </w:trPr>
        <w:tc>
          <w:tcPr>
            <w:tcW w:w="350" w:type="dxa"/>
          </w:tcPr>
          <w:p w:rsidR="00743A21" w:rsidRPr="005D7C7D" w:rsidRDefault="00743A21" w:rsidP="007E73A4">
            <w:pPr>
              <w:ind w:left="-80" w:right="-95"/>
              <w:jc w:val="center"/>
              <w:rPr>
                <w:color w:val="000000"/>
                <w:sz w:val="26"/>
                <w:szCs w:val="26"/>
                <w:lang w:val="uk-UA"/>
              </w:rPr>
            </w:pPr>
            <w:r w:rsidRPr="005D7C7D">
              <w:rPr>
                <w:color w:val="000000"/>
                <w:sz w:val="26"/>
                <w:szCs w:val="26"/>
                <w:lang w:val="uk-UA"/>
              </w:rPr>
              <w:t>6</w:t>
            </w:r>
            <w:r>
              <w:rPr>
                <w:color w:val="000000"/>
                <w:sz w:val="26"/>
                <w:szCs w:val="26"/>
                <w:lang w:val="uk-UA"/>
              </w:rPr>
              <w:t>.</w:t>
            </w:r>
          </w:p>
        </w:tc>
        <w:tc>
          <w:tcPr>
            <w:tcW w:w="5083" w:type="dxa"/>
          </w:tcPr>
          <w:p w:rsidR="00743A21" w:rsidRPr="005D7C7D" w:rsidRDefault="00743A21" w:rsidP="007E73A4">
            <w:pPr>
              <w:ind w:left="-65" w:right="-66"/>
              <w:jc w:val="both"/>
              <w:rPr>
                <w:sz w:val="26"/>
                <w:szCs w:val="26"/>
                <w:lang w:val="uk-UA"/>
              </w:rPr>
            </w:pPr>
            <w:r w:rsidRPr="005D7C7D">
              <w:rPr>
                <w:sz w:val="26"/>
                <w:szCs w:val="26"/>
                <w:lang w:val="uk-UA"/>
              </w:rPr>
              <w:t xml:space="preserve">Інше, у тому числі: </w:t>
            </w:r>
          </w:p>
        </w:tc>
        <w:tc>
          <w:tcPr>
            <w:tcW w:w="1215" w:type="dxa"/>
          </w:tcPr>
          <w:p w:rsidR="00743A21" w:rsidRPr="005D7C7D" w:rsidRDefault="00743A21" w:rsidP="007E73A4">
            <w:pPr>
              <w:ind w:left="-108" w:right="-109"/>
              <w:jc w:val="center"/>
              <w:rPr>
                <w:sz w:val="26"/>
                <w:szCs w:val="26"/>
                <w:lang w:val="uk-UA"/>
              </w:rPr>
            </w:pPr>
          </w:p>
        </w:tc>
        <w:tc>
          <w:tcPr>
            <w:tcW w:w="5110" w:type="dxa"/>
          </w:tcPr>
          <w:p w:rsidR="00743A21" w:rsidRPr="005D7C7D" w:rsidRDefault="00743A21" w:rsidP="00CA2168">
            <w:pPr>
              <w:ind w:left="-49" w:right="-52"/>
              <w:jc w:val="both"/>
              <w:rPr>
                <w:color w:val="000000"/>
                <w:sz w:val="26"/>
                <w:szCs w:val="26"/>
                <w:lang w:val="uk-UA"/>
              </w:rPr>
            </w:pPr>
            <w:r w:rsidRPr="005D7C7D">
              <w:rPr>
                <w:sz w:val="26"/>
                <w:szCs w:val="26"/>
                <w:lang w:val="uk-UA"/>
              </w:rPr>
              <w:t>фінансове управління виконавчого комітету міської ради</w:t>
            </w:r>
          </w:p>
        </w:tc>
        <w:tc>
          <w:tcPr>
            <w:tcW w:w="966" w:type="dxa"/>
          </w:tcPr>
          <w:p w:rsidR="00743A21" w:rsidRPr="005D7C7D" w:rsidRDefault="00743A21" w:rsidP="00710ECD">
            <w:pPr>
              <w:ind w:left="-122" w:right="-122"/>
              <w:jc w:val="center"/>
              <w:rPr>
                <w:b/>
                <w:color w:val="000000"/>
                <w:sz w:val="26"/>
                <w:szCs w:val="26"/>
                <w:lang w:val="uk-UA"/>
              </w:rPr>
            </w:pPr>
            <w:r w:rsidRPr="005D7C7D">
              <w:rPr>
                <w:b/>
                <w:color w:val="000000"/>
                <w:sz w:val="26"/>
                <w:szCs w:val="26"/>
                <w:lang w:val="uk-UA"/>
              </w:rPr>
              <w:t>3553,0</w:t>
            </w:r>
          </w:p>
        </w:tc>
        <w:tc>
          <w:tcPr>
            <w:tcW w:w="770" w:type="dxa"/>
          </w:tcPr>
          <w:p w:rsidR="00743A21" w:rsidRPr="005D7C7D" w:rsidRDefault="00743A21" w:rsidP="00710ECD">
            <w:pPr>
              <w:ind w:left="-108" w:right="-94"/>
              <w:jc w:val="center"/>
              <w:rPr>
                <w:b/>
                <w:color w:val="000000"/>
                <w:sz w:val="26"/>
                <w:szCs w:val="26"/>
                <w:lang w:val="uk-UA"/>
              </w:rPr>
            </w:pPr>
            <w:r w:rsidRPr="005D7C7D">
              <w:rPr>
                <w:b/>
                <w:color w:val="000000"/>
                <w:sz w:val="26"/>
                <w:szCs w:val="26"/>
                <w:lang w:val="uk-UA"/>
              </w:rPr>
              <w:t>553,7</w:t>
            </w:r>
          </w:p>
        </w:tc>
        <w:tc>
          <w:tcPr>
            <w:tcW w:w="770" w:type="dxa"/>
          </w:tcPr>
          <w:p w:rsidR="00743A21" w:rsidRPr="005D7C7D" w:rsidRDefault="00743A21" w:rsidP="00710ECD">
            <w:pPr>
              <w:ind w:left="-108" w:right="-94"/>
              <w:jc w:val="center"/>
              <w:rPr>
                <w:b/>
                <w:color w:val="000000"/>
                <w:sz w:val="26"/>
                <w:szCs w:val="26"/>
                <w:lang w:val="uk-UA"/>
              </w:rPr>
            </w:pPr>
            <w:r w:rsidRPr="005D7C7D">
              <w:rPr>
                <w:b/>
                <w:color w:val="000000"/>
                <w:sz w:val="26"/>
                <w:szCs w:val="26"/>
                <w:lang w:val="uk-UA"/>
              </w:rPr>
              <w:t>1048,3</w:t>
            </w:r>
          </w:p>
        </w:tc>
        <w:tc>
          <w:tcPr>
            <w:tcW w:w="770" w:type="dxa"/>
          </w:tcPr>
          <w:p w:rsidR="00743A21" w:rsidRPr="005D7C7D" w:rsidRDefault="00743A21" w:rsidP="00710ECD">
            <w:pPr>
              <w:ind w:left="-108" w:right="-94"/>
              <w:jc w:val="center"/>
              <w:rPr>
                <w:b/>
                <w:sz w:val="26"/>
                <w:szCs w:val="26"/>
                <w:lang w:val="uk-UA"/>
              </w:rPr>
            </w:pPr>
            <w:r w:rsidRPr="005D7C7D">
              <w:rPr>
                <w:b/>
                <w:sz w:val="26"/>
                <w:szCs w:val="26"/>
                <w:lang w:val="uk-UA"/>
              </w:rPr>
              <w:t>1031,0</w:t>
            </w:r>
          </w:p>
        </w:tc>
        <w:tc>
          <w:tcPr>
            <w:tcW w:w="770" w:type="dxa"/>
          </w:tcPr>
          <w:p w:rsidR="00743A21" w:rsidRPr="005D7C7D" w:rsidRDefault="00743A21" w:rsidP="00710ECD">
            <w:pPr>
              <w:ind w:left="-108" w:right="-94"/>
              <w:jc w:val="center"/>
              <w:rPr>
                <w:b/>
                <w:sz w:val="26"/>
                <w:szCs w:val="26"/>
                <w:lang w:val="uk-UA"/>
              </w:rPr>
            </w:pPr>
            <w:r w:rsidRPr="005D7C7D">
              <w:rPr>
                <w:b/>
                <w:sz w:val="26"/>
                <w:szCs w:val="26"/>
                <w:lang w:val="uk-UA"/>
              </w:rPr>
              <w:t>920,0</w:t>
            </w:r>
          </w:p>
        </w:tc>
      </w:tr>
      <w:tr w:rsidR="00743A21" w:rsidRPr="005D7C7D" w:rsidTr="007E73A4">
        <w:trPr>
          <w:trHeight w:val="20"/>
        </w:trPr>
        <w:tc>
          <w:tcPr>
            <w:tcW w:w="350" w:type="dxa"/>
          </w:tcPr>
          <w:p w:rsidR="00743A21" w:rsidRPr="005D7C7D" w:rsidRDefault="00743A21" w:rsidP="007E73A4">
            <w:pPr>
              <w:ind w:left="-80" w:right="-95"/>
              <w:jc w:val="center"/>
              <w:rPr>
                <w:color w:val="000000"/>
                <w:sz w:val="26"/>
                <w:szCs w:val="26"/>
                <w:lang w:val="uk-UA"/>
              </w:rPr>
            </w:pPr>
          </w:p>
        </w:tc>
        <w:tc>
          <w:tcPr>
            <w:tcW w:w="5083" w:type="dxa"/>
          </w:tcPr>
          <w:p w:rsidR="00743A21" w:rsidRPr="005D7C7D" w:rsidRDefault="00743A21" w:rsidP="007E73A4">
            <w:pPr>
              <w:ind w:left="-65" w:right="-66"/>
              <w:jc w:val="both"/>
              <w:rPr>
                <w:i/>
                <w:sz w:val="26"/>
                <w:szCs w:val="26"/>
                <w:lang w:val="uk-UA"/>
              </w:rPr>
            </w:pPr>
            <w:r w:rsidRPr="005D7C7D">
              <w:rPr>
                <w:i/>
                <w:sz w:val="26"/>
                <w:szCs w:val="26"/>
                <w:lang w:val="uk-UA"/>
              </w:rPr>
              <w:t xml:space="preserve">- надходження ПДФО (в результаті підвищення заробітної плати) </w:t>
            </w:r>
          </w:p>
        </w:tc>
        <w:tc>
          <w:tcPr>
            <w:tcW w:w="1215" w:type="dxa"/>
          </w:tcPr>
          <w:p w:rsidR="00743A21" w:rsidRPr="005D7C7D" w:rsidRDefault="00743A21" w:rsidP="007E73A4">
            <w:pPr>
              <w:ind w:left="-108" w:right="-109"/>
              <w:jc w:val="center"/>
              <w:rPr>
                <w:sz w:val="26"/>
                <w:szCs w:val="26"/>
                <w:lang w:val="uk-UA"/>
              </w:rPr>
            </w:pPr>
            <w:r>
              <w:rPr>
                <w:sz w:val="26"/>
                <w:szCs w:val="26"/>
                <w:lang w:val="uk-UA"/>
              </w:rPr>
              <w:t>п</w:t>
            </w:r>
            <w:r w:rsidRPr="005D7C7D">
              <w:rPr>
                <w:sz w:val="26"/>
                <w:szCs w:val="26"/>
                <w:lang w:val="uk-UA"/>
              </w:rPr>
              <w:t xml:space="preserve">ротягом року </w:t>
            </w:r>
          </w:p>
        </w:tc>
        <w:tc>
          <w:tcPr>
            <w:tcW w:w="5110" w:type="dxa"/>
          </w:tcPr>
          <w:p w:rsidR="00743A21" w:rsidRPr="005D7C7D" w:rsidRDefault="00743A21" w:rsidP="00CA2168">
            <w:pPr>
              <w:ind w:left="-49" w:right="-52"/>
              <w:jc w:val="both"/>
              <w:rPr>
                <w:sz w:val="26"/>
                <w:szCs w:val="26"/>
                <w:lang w:val="uk-UA"/>
              </w:rPr>
            </w:pPr>
          </w:p>
        </w:tc>
        <w:tc>
          <w:tcPr>
            <w:tcW w:w="966" w:type="dxa"/>
          </w:tcPr>
          <w:p w:rsidR="00743A21" w:rsidRPr="005D7C7D" w:rsidRDefault="00743A21" w:rsidP="00710ECD">
            <w:pPr>
              <w:ind w:left="-122" w:right="-122"/>
              <w:jc w:val="center"/>
              <w:rPr>
                <w:b/>
                <w:color w:val="000000"/>
                <w:sz w:val="26"/>
                <w:szCs w:val="26"/>
                <w:lang w:val="uk-UA"/>
              </w:rPr>
            </w:pPr>
            <w:r w:rsidRPr="005D7C7D">
              <w:rPr>
                <w:b/>
                <w:color w:val="000000"/>
                <w:sz w:val="26"/>
                <w:szCs w:val="26"/>
                <w:lang w:val="uk-UA"/>
              </w:rPr>
              <w:t>3350,0</w:t>
            </w:r>
          </w:p>
        </w:tc>
        <w:tc>
          <w:tcPr>
            <w:tcW w:w="770" w:type="dxa"/>
          </w:tcPr>
          <w:p w:rsidR="00743A21" w:rsidRPr="005D7C7D" w:rsidRDefault="00743A21" w:rsidP="00710ECD">
            <w:pPr>
              <w:ind w:left="-108" w:right="-94"/>
              <w:jc w:val="center"/>
              <w:rPr>
                <w:color w:val="000000"/>
                <w:sz w:val="26"/>
                <w:szCs w:val="26"/>
                <w:lang w:val="uk-UA"/>
              </w:rPr>
            </w:pPr>
            <w:r w:rsidRPr="005D7C7D">
              <w:rPr>
                <w:color w:val="000000"/>
                <w:sz w:val="26"/>
                <w:szCs w:val="26"/>
                <w:lang w:val="uk-UA"/>
              </w:rPr>
              <w:t>550,0</w:t>
            </w:r>
          </w:p>
        </w:tc>
        <w:tc>
          <w:tcPr>
            <w:tcW w:w="770" w:type="dxa"/>
          </w:tcPr>
          <w:p w:rsidR="00743A21" w:rsidRPr="005D7C7D" w:rsidRDefault="00743A21" w:rsidP="00710ECD">
            <w:pPr>
              <w:ind w:left="-108" w:right="-94"/>
              <w:jc w:val="center"/>
              <w:rPr>
                <w:color w:val="000000"/>
                <w:sz w:val="26"/>
                <w:szCs w:val="26"/>
                <w:lang w:val="uk-UA"/>
              </w:rPr>
            </w:pPr>
            <w:r w:rsidRPr="005D7C7D">
              <w:rPr>
                <w:color w:val="000000"/>
                <w:sz w:val="26"/>
                <w:szCs w:val="26"/>
                <w:lang w:val="uk-UA"/>
              </w:rPr>
              <w:t>940,0</w:t>
            </w:r>
          </w:p>
        </w:tc>
        <w:tc>
          <w:tcPr>
            <w:tcW w:w="770" w:type="dxa"/>
          </w:tcPr>
          <w:p w:rsidR="00743A21" w:rsidRPr="005D7C7D" w:rsidRDefault="00743A21" w:rsidP="00710ECD">
            <w:pPr>
              <w:ind w:left="-108" w:right="-94"/>
              <w:jc w:val="center"/>
              <w:rPr>
                <w:sz w:val="26"/>
                <w:szCs w:val="26"/>
                <w:lang w:val="uk-UA"/>
              </w:rPr>
            </w:pPr>
            <w:r w:rsidRPr="005D7C7D">
              <w:rPr>
                <w:sz w:val="26"/>
                <w:szCs w:val="26"/>
                <w:lang w:val="uk-UA"/>
              </w:rPr>
              <w:t>940,0</w:t>
            </w:r>
          </w:p>
        </w:tc>
        <w:tc>
          <w:tcPr>
            <w:tcW w:w="770" w:type="dxa"/>
          </w:tcPr>
          <w:p w:rsidR="00743A21" w:rsidRPr="005D7C7D" w:rsidRDefault="00743A21" w:rsidP="00710ECD">
            <w:pPr>
              <w:ind w:left="-108" w:right="-94"/>
              <w:jc w:val="center"/>
              <w:rPr>
                <w:sz w:val="26"/>
                <w:szCs w:val="26"/>
                <w:lang w:val="uk-UA"/>
              </w:rPr>
            </w:pPr>
            <w:r w:rsidRPr="005D7C7D">
              <w:rPr>
                <w:sz w:val="26"/>
                <w:szCs w:val="26"/>
                <w:lang w:val="uk-UA"/>
              </w:rPr>
              <w:t>920,0</w:t>
            </w:r>
          </w:p>
        </w:tc>
      </w:tr>
      <w:tr w:rsidR="00743A21" w:rsidRPr="005D7C7D" w:rsidTr="007E73A4">
        <w:trPr>
          <w:trHeight w:val="20"/>
        </w:trPr>
        <w:tc>
          <w:tcPr>
            <w:tcW w:w="350" w:type="dxa"/>
          </w:tcPr>
          <w:p w:rsidR="00743A21" w:rsidRPr="005D7C7D" w:rsidRDefault="00743A21" w:rsidP="007E73A4">
            <w:pPr>
              <w:ind w:left="-80" w:right="-95"/>
              <w:jc w:val="center"/>
              <w:rPr>
                <w:color w:val="000000"/>
                <w:sz w:val="26"/>
                <w:szCs w:val="26"/>
                <w:lang w:val="uk-UA"/>
              </w:rPr>
            </w:pPr>
          </w:p>
        </w:tc>
        <w:tc>
          <w:tcPr>
            <w:tcW w:w="5083" w:type="dxa"/>
          </w:tcPr>
          <w:p w:rsidR="00743A21" w:rsidRPr="005D7C7D" w:rsidRDefault="00743A21" w:rsidP="007E73A4">
            <w:pPr>
              <w:ind w:left="-65" w:right="-66"/>
              <w:jc w:val="both"/>
              <w:rPr>
                <w:i/>
                <w:sz w:val="26"/>
                <w:szCs w:val="26"/>
                <w:lang w:val="uk-UA"/>
              </w:rPr>
            </w:pPr>
            <w:r w:rsidRPr="005D7C7D">
              <w:rPr>
                <w:i/>
                <w:iCs/>
                <w:sz w:val="26"/>
                <w:szCs w:val="26"/>
                <w:lang w:val="uk-UA"/>
              </w:rPr>
              <w:t>- надходження коштів від продажу права оренди земельної ділянки від проведення земельних торгів у формі аукціону</w:t>
            </w:r>
          </w:p>
        </w:tc>
        <w:tc>
          <w:tcPr>
            <w:tcW w:w="1215" w:type="dxa"/>
          </w:tcPr>
          <w:p w:rsidR="00743A21" w:rsidRPr="005D7C7D" w:rsidRDefault="00743A21" w:rsidP="007E73A4">
            <w:pPr>
              <w:ind w:left="-108" w:right="-109"/>
              <w:jc w:val="center"/>
              <w:rPr>
                <w:sz w:val="26"/>
                <w:szCs w:val="26"/>
                <w:lang w:val="uk-UA"/>
              </w:rPr>
            </w:pPr>
            <w:r w:rsidRPr="005D7C7D">
              <w:rPr>
                <w:sz w:val="26"/>
                <w:szCs w:val="26"/>
                <w:lang w:val="uk-UA"/>
              </w:rPr>
              <w:t>І півріччя</w:t>
            </w:r>
          </w:p>
        </w:tc>
        <w:tc>
          <w:tcPr>
            <w:tcW w:w="5110" w:type="dxa"/>
          </w:tcPr>
          <w:p w:rsidR="00743A21" w:rsidRPr="005D7C7D" w:rsidRDefault="00743A21" w:rsidP="00CA2168">
            <w:pPr>
              <w:ind w:left="-49" w:right="-52"/>
              <w:jc w:val="both"/>
              <w:rPr>
                <w:sz w:val="26"/>
                <w:szCs w:val="26"/>
                <w:lang w:val="uk-UA"/>
              </w:rPr>
            </w:pPr>
          </w:p>
        </w:tc>
        <w:tc>
          <w:tcPr>
            <w:tcW w:w="966" w:type="dxa"/>
          </w:tcPr>
          <w:p w:rsidR="00743A21" w:rsidRPr="005D7C7D" w:rsidRDefault="00743A21" w:rsidP="00710ECD">
            <w:pPr>
              <w:ind w:left="-122" w:right="-122"/>
              <w:jc w:val="center"/>
              <w:rPr>
                <w:b/>
                <w:color w:val="000000"/>
                <w:sz w:val="26"/>
                <w:szCs w:val="26"/>
                <w:lang w:val="uk-UA"/>
              </w:rPr>
            </w:pPr>
            <w:r w:rsidRPr="005D7C7D">
              <w:rPr>
                <w:b/>
                <w:color w:val="000000"/>
                <w:sz w:val="26"/>
                <w:szCs w:val="26"/>
                <w:lang w:val="uk-UA"/>
              </w:rPr>
              <w:t>112,0</w:t>
            </w:r>
          </w:p>
        </w:tc>
        <w:tc>
          <w:tcPr>
            <w:tcW w:w="770" w:type="dxa"/>
          </w:tcPr>
          <w:p w:rsidR="00743A21" w:rsidRPr="005D7C7D" w:rsidRDefault="00743A21" w:rsidP="00710ECD">
            <w:pPr>
              <w:ind w:left="-108" w:right="-94"/>
              <w:jc w:val="center"/>
              <w:rPr>
                <w:color w:val="000000"/>
                <w:sz w:val="26"/>
                <w:szCs w:val="26"/>
                <w:lang w:val="uk-UA"/>
              </w:rPr>
            </w:pPr>
            <w:r w:rsidRPr="005D7C7D">
              <w:rPr>
                <w:color w:val="000000"/>
                <w:sz w:val="26"/>
                <w:szCs w:val="26"/>
                <w:lang w:val="uk-UA"/>
              </w:rPr>
              <w:t>3,7</w:t>
            </w:r>
          </w:p>
        </w:tc>
        <w:tc>
          <w:tcPr>
            <w:tcW w:w="770" w:type="dxa"/>
          </w:tcPr>
          <w:p w:rsidR="00743A21" w:rsidRPr="005D7C7D" w:rsidRDefault="00743A21" w:rsidP="00710ECD">
            <w:pPr>
              <w:ind w:left="-108" w:right="-94"/>
              <w:jc w:val="center"/>
              <w:rPr>
                <w:color w:val="000000"/>
                <w:sz w:val="26"/>
                <w:szCs w:val="26"/>
                <w:lang w:val="uk-UA"/>
              </w:rPr>
            </w:pPr>
            <w:r w:rsidRPr="005D7C7D">
              <w:rPr>
                <w:color w:val="000000"/>
                <w:sz w:val="26"/>
                <w:szCs w:val="26"/>
                <w:lang w:val="uk-UA"/>
              </w:rPr>
              <w:t>108,3</w:t>
            </w:r>
          </w:p>
        </w:tc>
        <w:tc>
          <w:tcPr>
            <w:tcW w:w="770" w:type="dxa"/>
          </w:tcPr>
          <w:p w:rsidR="00743A21" w:rsidRPr="005D7C7D" w:rsidRDefault="00743A21" w:rsidP="00710ECD">
            <w:pPr>
              <w:ind w:left="-108" w:right="-94"/>
              <w:jc w:val="center"/>
              <w:rPr>
                <w:sz w:val="26"/>
                <w:szCs w:val="26"/>
                <w:lang w:val="uk-UA"/>
              </w:rPr>
            </w:pPr>
          </w:p>
        </w:tc>
        <w:tc>
          <w:tcPr>
            <w:tcW w:w="770" w:type="dxa"/>
          </w:tcPr>
          <w:p w:rsidR="00743A21" w:rsidRPr="005D7C7D" w:rsidRDefault="00743A21" w:rsidP="00710ECD">
            <w:pPr>
              <w:ind w:left="-108" w:right="-94"/>
              <w:jc w:val="center"/>
              <w:rPr>
                <w:sz w:val="26"/>
                <w:szCs w:val="26"/>
                <w:lang w:val="uk-UA"/>
              </w:rPr>
            </w:pPr>
          </w:p>
        </w:tc>
      </w:tr>
      <w:tr w:rsidR="00743A21" w:rsidRPr="005D7C7D" w:rsidTr="007E73A4">
        <w:trPr>
          <w:trHeight w:val="20"/>
        </w:trPr>
        <w:tc>
          <w:tcPr>
            <w:tcW w:w="350" w:type="dxa"/>
          </w:tcPr>
          <w:p w:rsidR="00743A21" w:rsidRPr="005D7C7D" w:rsidRDefault="00743A21" w:rsidP="007E73A4">
            <w:pPr>
              <w:ind w:left="-80" w:right="-95"/>
              <w:jc w:val="center"/>
              <w:rPr>
                <w:color w:val="000000"/>
                <w:sz w:val="26"/>
                <w:szCs w:val="26"/>
                <w:lang w:val="uk-UA"/>
              </w:rPr>
            </w:pPr>
          </w:p>
        </w:tc>
        <w:tc>
          <w:tcPr>
            <w:tcW w:w="5083" w:type="dxa"/>
          </w:tcPr>
          <w:p w:rsidR="00743A21" w:rsidRPr="005D7C7D" w:rsidRDefault="00743A21" w:rsidP="007E73A4">
            <w:pPr>
              <w:ind w:left="-65" w:right="-66"/>
              <w:jc w:val="both"/>
              <w:rPr>
                <w:i/>
                <w:sz w:val="26"/>
                <w:szCs w:val="26"/>
                <w:lang w:val="uk-UA"/>
              </w:rPr>
            </w:pPr>
            <w:r w:rsidRPr="005D7C7D">
              <w:rPr>
                <w:i/>
                <w:iCs/>
                <w:sz w:val="26"/>
                <w:szCs w:val="26"/>
                <w:lang w:val="uk-UA"/>
              </w:rPr>
              <w:t xml:space="preserve">- надходження коштів пайової участі у </w:t>
            </w:r>
            <w:r w:rsidRPr="00201285">
              <w:rPr>
                <w:i/>
                <w:iCs/>
                <w:spacing w:val="-4"/>
                <w:sz w:val="26"/>
                <w:szCs w:val="26"/>
                <w:lang w:val="uk-UA"/>
              </w:rPr>
              <w:t>розвитку інфраструктури населеного пункту</w:t>
            </w:r>
          </w:p>
        </w:tc>
        <w:tc>
          <w:tcPr>
            <w:tcW w:w="1215" w:type="dxa"/>
          </w:tcPr>
          <w:p w:rsidR="00743A21" w:rsidRPr="005D7C7D" w:rsidRDefault="00743A21" w:rsidP="007E73A4">
            <w:pPr>
              <w:ind w:left="-108" w:right="-109"/>
              <w:jc w:val="center"/>
              <w:rPr>
                <w:sz w:val="26"/>
                <w:szCs w:val="26"/>
                <w:lang w:val="uk-UA"/>
              </w:rPr>
            </w:pPr>
            <w:r w:rsidRPr="005D7C7D">
              <w:rPr>
                <w:sz w:val="26"/>
                <w:szCs w:val="26"/>
                <w:lang w:val="uk-UA"/>
              </w:rPr>
              <w:t>ІІІ квартал</w:t>
            </w:r>
          </w:p>
        </w:tc>
        <w:tc>
          <w:tcPr>
            <w:tcW w:w="5110" w:type="dxa"/>
          </w:tcPr>
          <w:p w:rsidR="00743A21" w:rsidRPr="005D7C7D" w:rsidRDefault="00743A21" w:rsidP="00CA2168">
            <w:pPr>
              <w:ind w:left="-49" w:right="-52"/>
              <w:jc w:val="both"/>
              <w:rPr>
                <w:sz w:val="26"/>
                <w:szCs w:val="26"/>
                <w:lang w:val="uk-UA"/>
              </w:rPr>
            </w:pPr>
          </w:p>
        </w:tc>
        <w:tc>
          <w:tcPr>
            <w:tcW w:w="966" w:type="dxa"/>
          </w:tcPr>
          <w:p w:rsidR="00743A21" w:rsidRPr="005D7C7D" w:rsidRDefault="00743A21" w:rsidP="00710ECD">
            <w:pPr>
              <w:ind w:left="-122" w:right="-122"/>
              <w:jc w:val="center"/>
              <w:rPr>
                <w:b/>
                <w:color w:val="000000"/>
                <w:sz w:val="26"/>
                <w:szCs w:val="26"/>
                <w:lang w:val="uk-UA"/>
              </w:rPr>
            </w:pPr>
            <w:r w:rsidRPr="005D7C7D">
              <w:rPr>
                <w:b/>
                <w:color w:val="000000"/>
                <w:sz w:val="26"/>
                <w:szCs w:val="26"/>
                <w:lang w:val="uk-UA"/>
              </w:rPr>
              <w:t>91,0</w:t>
            </w:r>
          </w:p>
        </w:tc>
        <w:tc>
          <w:tcPr>
            <w:tcW w:w="770" w:type="dxa"/>
          </w:tcPr>
          <w:p w:rsidR="00743A21" w:rsidRPr="005D7C7D" w:rsidRDefault="00743A21" w:rsidP="00710ECD">
            <w:pPr>
              <w:ind w:left="-108" w:right="-94"/>
              <w:jc w:val="center"/>
              <w:rPr>
                <w:color w:val="000000"/>
                <w:sz w:val="26"/>
                <w:szCs w:val="26"/>
                <w:lang w:val="uk-UA"/>
              </w:rPr>
            </w:pPr>
          </w:p>
        </w:tc>
        <w:tc>
          <w:tcPr>
            <w:tcW w:w="770" w:type="dxa"/>
          </w:tcPr>
          <w:p w:rsidR="00743A21" w:rsidRPr="005D7C7D" w:rsidRDefault="00743A21" w:rsidP="00710ECD">
            <w:pPr>
              <w:ind w:left="-108" w:right="-94"/>
              <w:jc w:val="center"/>
              <w:rPr>
                <w:color w:val="000000"/>
                <w:sz w:val="26"/>
                <w:szCs w:val="26"/>
                <w:lang w:val="uk-UA"/>
              </w:rPr>
            </w:pPr>
          </w:p>
        </w:tc>
        <w:tc>
          <w:tcPr>
            <w:tcW w:w="770" w:type="dxa"/>
          </w:tcPr>
          <w:p w:rsidR="00743A21" w:rsidRPr="005D7C7D" w:rsidRDefault="00743A21" w:rsidP="00710ECD">
            <w:pPr>
              <w:ind w:left="-108" w:right="-94"/>
              <w:jc w:val="center"/>
              <w:rPr>
                <w:sz w:val="26"/>
                <w:szCs w:val="26"/>
                <w:lang w:val="uk-UA"/>
              </w:rPr>
            </w:pPr>
            <w:r w:rsidRPr="005D7C7D">
              <w:rPr>
                <w:sz w:val="26"/>
                <w:szCs w:val="26"/>
                <w:lang w:val="uk-UA"/>
              </w:rPr>
              <w:t>91,0</w:t>
            </w:r>
          </w:p>
        </w:tc>
        <w:tc>
          <w:tcPr>
            <w:tcW w:w="770" w:type="dxa"/>
          </w:tcPr>
          <w:p w:rsidR="00743A21" w:rsidRPr="005D7C7D" w:rsidRDefault="00743A21" w:rsidP="00710ECD">
            <w:pPr>
              <w:ind w:left="-108" w:right="-94"/>
              <w:jc w:val="center"/>
              <w:rPr>
                <w:sz w:val="26"/>
                <w:szCs w:val="26"/>
                <w:lang w:val="uk-UA"/>
              </w:rPr>
            </w:pPr>
          </w:p>
        </w:tc>
      </w:tr>
      <w:tr w:rsidR="00743A21" w:rsidRPr="005D7C7D" w:rsidTr="00710ECD">
        <w:trPr>
          <w:trHeight w:val="20"/>
        </w:trPr>
        <w:tc>
          <w:tcPr>
            <w:tcW w:w="15804" w:type="dxa"/>
            <w:gridSpan w:val="9"/>
            <w:tcBorders>
              <w:top w:val="nil"/>
            </w:tcBorders>
          </w:tcPr>
          <w:p w:rsidR="00743A21" w:rsidRPr="005D7C7D" w:rsidRDefault="00743A21" w:rsidP="007E73A4">
            <w:pPr>
              <w:ind w:left="-65" w:right="-66"/>
              <w:jc w:val="center"/>
              <w:rPr>
                <w:sz w:val="26"/>
                <w:szCs w:val="26"/>
                <w:lang w:val="uk-UA"/>
              </w:rPr>
            </w:pPr>
            <w:r>
              <w:rPr>
                <w:b/>
                <w:bCs/>
                <w:color w:val="000000"/>
                <w:sz w:val="26"/>
                <w:szCs w:val="26"/>
                <w:lang w:val="uk-UA"/>
              </w:rPr>
              <w:t>3</w:t>
            </w:r>
            <w:r w:rsidRPr="005D7C7D">
              <w:rPr>
                <w:b/>
                <w:bCs/>
                <w:color w:val="000000"/>
                <w:sz w:val="26"/>
                <w:szCs w:val="26"/>
                <w:lang w:val="uk-UA"/>
              </w:rPr>
              <w:t>. Скорочення податкового боргу</w:t>
            </w:r>
          </w:p>
        </w:tc>
      </w:tr>
      <w:tr w:rsidR="00743A21" w:rsidRPr="005D7C7D" w:rsidTr="007E73A4">
        <w:trPr>
          <w:trHeight w:val="20"/>
        </w:trPr>
        <w:tc>
          <w:tcPr>
            <w:tcW w:w="350" w:type="dxa"/>
          </w:tcPr>
          <w:p w:rsidR="00743A21" w:rsidRPr="005D7C7D" w:rsidRDefault="00743A21" w:rsidP="007E73A4">
            <w:pPr>
              <w:ind w:left="-80" w:right="-95"/>
              <w:jc w:val="center"/>
              <w:rPr>
                <w:color w:val="000000"/>
                <w:sz w:val="26"/>
                <w:szCs w:val="26"/>
                <w:lang w:val="uk-UA"/>
              </w:rPr>
            </w:pPr>
            <w:r w:rsidRPr="005D7C7D">
              <w:rPr>
                <w:color w:val="000000"/>
                <w:sz w:val="26"/>
                <w:szCs w:val="26"/>
                <w:lang w:val="uk-UA"/>
              </w:rPr>
              <w:t>1</w:t>
            </w:r>
            <w:r>
              <w:rPr>
                <w:color w:val="000000"/>
                <w:sz w:val="26"/>
                <w:szCs w:val="26"/>
                <w:lang w:val="uk-UA"/>
              </w:rPr>
              <w:t>.</w:t>
            </w:r>
          </w:p>
        </w:tc>
        <w:tc>
          <w:tcPr>
            <w:tcW w:w="5082" w:type="dxa"/>
          </w:tcPr>
          <w:p w:rsidR="00743A21" w:rsidRPr="005D7C7D" w:rsidRDefault="00743A21" w:rsidP="007E73A4">
            <w:pPr>
              <w:ind w:left="-65" w:right="-66"/>
              <w:jc w:val="both"/>
              <w:rPr>
                <w:sz w:val="26"/>
                <w:szCs w:val="26"/>
                <w:lang w:val="uk-UA"/>
              </w:rPr>
            </w:pPr>
            <w:r w:rsidRPr="005D7C7D">
              <w:rPr>
                <w:sz w:val="26"/>
                <w:szCs w:val="26"/>
                <w:lang w:val="uk-UA"/>
              </w:rPr>
              <w:t xml:space="preserve">Забезпечити скорочення податкового боргу до місцевих бюджетів в обсязі не менше </w:t>
            </w:r>
            <w:r>
              <w:rPr>
                <w:sz w:val="26"/>
                <w:szCs w:val="26"/>
                <w:lang w:val="uk-UA"/>
              </w:rPr>
              <w:t xml:space="preserve">            </w:t>
            </w:r>
            <w:r w:rsidRPr="005D7C7D">
              <w:rPr>
                <w:sz w:val="26"/>
                <w:szCs w:val="26"/>
                <w:lang w:val="uk-UA"/>
              </w:rPr>
              <w:t>10 відсотків від рівня, визначеного станом на 01.01.2019 року та попередити його зростання</w:t>
            </w:r>
          </w:p>
        </w:tc>
        <w:tc>
          <w:tcPr>
            <w:tcW w:w="1216" w:type="dxa"/>
          </w:tcPr>
          <w:p w:rsidR="00743A21" w:rsidRPr="005D7C7D" w:rsidRDefault="00743A21" w:rsidP="007E73A4">
            <w:pPr>
              <w:ind w:left="-94" w:right="-109"/>
              <w:jc w:val="center"/>
              <w:rPr>
                <w:sz w:val="26"/>
                <w:szCs w:val="26"/>
                <w:lang w:val="uk-UA"/>
              </w:rPr>
            </w:pPr>
            <w:r>
              <w:rPr>
                <w:sz w:val="26"/>
                <w:szCs w:val="26"/>
                <w:lang w:val="uk-UA"/>
              </w:rPr>
              <w:t>п</w:t>
            </w:r>
            <w:r w:rsidRPr="005D7C7D">
              <w:rPr>
                <w:sz w:val="26"/>
                <w:szCs w:val="26"/>
                <w:lang w:val="uk-UA"/>
              </w:rPr>
              <w:t>ротягом року</w:t>
            </w:r>
          </w:p>
        </w:tc>
        <w:tc>
          <w:tcPr>
            <w:tcW w:w="5110" w:type="dxa"/>
          </w:tcPr>
          <w:p w:rsidR="00743A21" w:rsidRPr="005D7C7D" w:rsidRDefault="00743A21" w:rsidP="00CA2168">
            <w:pPr>
              <w:ind w:left="-49" w:right="-52"/>
              <w:jc w:val="both"/>
              <w:rPr>
                <w:color w:val="000000"/>
                <w:sz w:val="26"/>
                <w:szCs w:val="26"/>
                <w:lang w:val="uk-UA"/>
              </w:rPr>
            </w:pPr>
            <w:r w:rsidRPr="00201285">
              <w:rPr>
                <w:color w:val="000000"/>
                <w:spacing w:val="-12"/>
                <w:sz w:val="26"/>
                <w:szCs w:val="26"/>
                <w:lang w:val="uk-UA"/>
              </w:rPr>
              <w:t>Славутське управління ГУ ДФС у Хмельницькій</w:t>
            </w:r>
            <w:r w:rsidRPr="005D7C7D">
              <w:rPr>
                <w:color w:val="000000"/>
                <w:sz w:val="26"/>
                <w:szCs w:val="26"/>
                <w:lang w:val="uk-UA"/>
              </w:rPr>
              <w:t xml:space="preserve"> </w:t>
            </w:r>
            <w:r w:rsidRPr="00B0454B">
              <w:rPr>
                <w:color w:val="000000"/>
                <w:spacing w:val="-18"/>
                <w:sz w:val="26"/>
                <w:szCs w:val="26"/>
                <w:lang w:val="uk-UA"/>
              </w:rPr>
              <w:t>області, фінансове управління виконавчого комітету</w:t>
            </w:r>
            <w:r w:rsidRPr="005D7C7D">
              <w:rPr>
                <w:color w:val="000000"/>
                <w:sz w:val="26"/>
                <w:szCs w:val="26"/>
                <w:lang w:val="uk-UA"/>
              </w:rPr>
              <w:t xml:space="preserve"> </w:t>
            </w:r>
            <w:r w:rsidRPr="00B0454B">
              <w:rPr>
                <w:color w:val="000000"/>
                <w:spacing w:val="-12"/>
                <w:sz w:val="26"/>
                <w:szCs w:val="26"/>
                <w:lang w:val="uk-UA"/>
              </w:rPr>
              <w:t>міської ради, робоча група з питань забезпечення</w:t>
            </w:r>
            <w:r w:rsidRPr="005D7C7D">
              <w:rPr>
                <w:color w:val="000000"/>
                <w:sz w:val="26"/>
                <w:szCs w:val="26"/>
                <w:lang w:val="uk-UA"/>
              </w:rPr>
              <w:t xml:space="preserve"> </w:t>
            </w:r>
            <w:r w:rsidRPr="00B0454B">
              <w:rPr>
                <w:color w:val="000000"/>
                <w:spacing w:val="-8"/>
                <w:sz w:val="26"/>
                <w:szCs w:val="26"/>
                <w:lang w:val="uk-UA"/>
              </w:rPr>
              <w:t>податкових та інших надходжень до бюджетів</w:t>
            </w:r>
            <w:r w:rsidRPr="005D7C7D">
              <w:rPr>
                <w:color w:val="000000"/>
                <w:sz w:val="26"/>
                <w:szCs w:val="26"/>
                <w:lang w:val="uk-UA"/>
              </w:rPr>
              <w:t xml:space="preserve"> усіх рівнів та до Пенсійного фонду України</w:t>
            </w:r>
          </w:p>
        </w:tc>
        <w:tc>
          <w:tcPr>
            <w:tcW w:w="966" w:type="dxa"/>
          </w:tcPr>
          <w:p w:rsidR="00743A21" w:rsidRPr="005D7C7D" w:rsidRDefault="00743A21" w:rsidP="00710ECD">
            <w:pPr>
              <w:ind w:left="-122" w:right="-122"/>
              <w:jc w:val="center"/>
              <w:rPr>
                <w:b/>
                <w:color w:val="000000"/>
                <w:sz w:val="26"/>
                <w:szCs w:val="26"/>
                <w:lang w:val="uk-UA"/>
              </w:rPr>
            </w:pPr>
            <w:r w:rsidRPr="005D7C7D">
              <w:rPr>
                <w:b/>
                <w:color w:val="000000"/>
                <w:sz w:val="26"/>
                <w:szCs w:val="26"/>
                <w:lang w:val="uk-UA"/>
              </w:rPr>
              <w:t>274,8</w:t>
            </w:r>
          </w:p>
        </w:tc>
        <w:tc>
          <w:tcPr>
            <w:tcW w:w="770" w:type="dxa"/>
          </w:tcPr>
          <w:p w:rsidR="00743A21" w:rsidRPr="005D7C7D" w:rsidRDefault="00743A21" w:rsidP="00710ECD">
            <w:pPr>
              <w:jc w:val="center"/>
              <w:rPr>
                <w:color w:val="000000"/>
                <w:sz w:val="26"/>
                <w:szCs w:val="26"/>
                <w:lang w:val="uk-UA"/>
              </w:rPr>
            </w:pPr>
            <w:r w:rsidRPr="005D7C7D">
              <w:rPr>
                <w:color w:val="000000"/>
                <w:sz w:val="26"/>
                <w:szCs w:val="26"/>
                <w:lang w:val="uk-UA"/>
              </w:rPr>
              <w:t>85,0</w:t>
            </w:r>
          </w:p>
        </w:tc>
        <w:tc>
          <w:tcPr>
            <w:tcW w:w="770" w:type="dxa"/>
          </w:tcPr>
          <w:p w:rsidR="00743A21" w:rsidRPr="005D7C7D" w:rsidRDefault="00743A21" w:rsidP="00710ECD">
            <w:pPr>
              <w:jc w:val="center"/>
              <w:rPr>
                <w:color w:val="000000"/>
                <w:sz w:val="26"/>
                <w:szCs w:val="26"/>
                <w:lang w:val="uk-UA"/>
              </w:rPr>
            </w:pPr>
            <w:r w:rsidRPr="005D7C7D">
              <w:rPr>
                <w:color w:val="000000"/>
                <w:sz w:val="26"/>
                <w:szCs w:val="26"/>
                <w:lang w:val="uk-UA"/>
              </w:rPr>
              <w:t>63,3</w:t>
            </w:r>
          </w:p>
        </w:tc>
        <w:tc>
          <w:tcPr>
            <w:tcW w:w="770" w:type="dxa"/>
          </w:tcPr>
          <w:p w:rsidR="00743A21" w:rsidRPr="005D7C7D" w:rsidRDefault="00743A21" w:rsidP="00710ECD">
            <w:pPr>
              <w:jc w:val="center"/>
              <w:rPr>
                <w:sz w:val="26"/>
                <w:szCs w:val="26"/>
                <w:lang w:val="uk-UA"/>
              </w:rPr>
            </w:pPr>
            <w:r w:rsidRPr="005D7C7D">
              <w:rPr>
                <w:sz w:val="26"/>
                <w:szCs w:val="26"/>
                <w:lang w:val="uk-UA"/>
              </w:rPr>
              <w:t>63,3</w:t>
            </w:r>
          </w:p>
        </w:tc>
        <w:tc>
          <w:tcPr>
            <w:tcW w:w="770" w:type="dxa"/>
          </w:tcPr>
          <w:p w:rsidR="00743A21" w:rsidRPr="005D7C7D" w:rsidRDefault="00743A21" w:rsidP="00710ECD">
            <w:pPr>
              <w:jc w:val="center"/>
              <w:rPr>
                <w:sz w:val="26"/>
                <w:szCs w:val="26"/>
                <w:lang w:val="uk-UA"/>
              </w:rPr>
            </w:pPr>
            <w:r w:rsidRPr="005D7C7D">
              <w:rPr>
                <w:sz w:val="26"/>
                <w:szCs w:val="26"/>
                <w:lang w:val="uk-UA"/>
              </w:rPr>
              <w:t>63,2</w:t>
            </w:r>
          </w:p>
        </w:tc>
      </w:tr>
      <w:tr w:rsidR="00743A21" w:rsidRPr="005D7C7D" w:rsidTr="007E73A4">
        <w:trPr>
          <w:trHeight w:val="20"/>
        </w:trPr>
        <w:tc>
          <w:tcPr>
            <w:tcW w:w="350" w:type="dxa"/>
          </w:tcPr>
          <w:p w:rsidR="00743A21" w:rsidRPr="005D7C7D" w:rsidRDefault="00743A21" w:rsidP="007E73A4">
            <w:pPr>
              <w:ind w:left="-80" w:right="-95"/>
              <w:jc w:val="center"/>
              <w:rPr>
                <w:color w:val="000000"/>
                <w:sz w:val="26"/>
                <w:szCs w:val="26"/>
                <w:lang w:val="uk-UA"/>
              </w:rPr>
            </w:pPr>
            <w:r w:rsidRPr="005D7C7D">
              <w:rPr>
                <w:color w:val="000000"/>
                <w:sz w:val="26"/>
                <w:szCs w:val="26"/>
                <w:lang w:val="uk-UA"/>
              </w:rPr>
              <w:t>2</w:t>
            </w:r>
            <w:r>
              <w:rPr>
                <w:color w:val="000000"/>
                <w:sz w:val="26"/>
                <w:szCs w:val="26"/>
                <w:lang w:val="uk-UA"/>
              </w:rPr>
              <w:t>.</w:t>
            </w:r>
          </w:p>
        </w:tc>
        <w:tc>
          <w:tcPr>
            <w:tcW w:w="5082" w:type="dxa"/>
          </w:tcPr>
          <w:p w:rsidR="00743A21" w:rsidRPr="005D7C7D" w:rsidRDefault="00743A21" w:rsidP="007E73A4">
            <w:pPr>
              <w:ind w:left="-65" w:right="-66"/>
              <w:jc w:val="both"/>
              <w:rPr>
                <w:sz w:val="26"/>
                <w:szCs w:val="26"/>
                <w:lang w:val="uk-UA"/>
              </w:rPr>
            </w:pPr>
            <w:r w:rsidRPr="00201285">
              <w:rPr>
                <w:spacing w:val="-6"/>
                <w:sz w:val="26"/>
                <w:szCs w:val="26"/>
                <w:lang w:val="uk-UA"/>
              </w:rPr>
              <w:t>Погашення боргу з орендної плати за користу-</w:t>
            </w:r>
            <w:r w:rsidRPr="00201285">
              <w:rPr>
                <w:spacing w:val="-8"/>
                <w:sz w:val="26"/>
                <w:szCs w:val="26"/>
                <w:lang w:val="uk-UA"/>
              </w:rPr>
              <w:t>вання цілісним майновим комплексом та іншим</w:t>
            </w:r>
            <w:r w:rsidRPr="005D7C7D">
              <w:rPr>
                <w:sz w:val="26"/>
                <w:szCs w:val="26"/>
                <w:lang w:val="uk-UA"/>
              </w:rPr>
              <w:t xml:space="preserve"> </w:t>
            </w:r>
            <w:r w:rsidRPr="00201285">
              <w:rPr>
                <w:spacing w:val="-8"/>
                <w:sz w:val="26"/>
                <w:szCs w:val="26"/>
                <w:lang w:val="uk-UA"/>
              </w:rPr>
              <w:t>майном, що перебуває у комунальній власності</w:t>
            </w:r>
          </w:p>
        </w:tc>
        <w:tc>
          <w:tcPr>
            <w:tcW w:w="1216" w:type="dxa"/>
          </w:tcPr>
          <w:p w:rsidR="00743A21" w:rsidRPr="005D7C7D" w:rsidRDefault="00743A21" w:rsidP="007E73A4">
            <w:pPr>
              <w:ind w:left="-94" w:right="-109"/>
              <w:jc w:val="center"/>
              <w:rPr>
                <w:sz w:val="26"/>
                <w:szCs w:val="26"/>
                <w:lang w:val="uk-UA"/>
              </w:rPr>
            </w:pPr>
            <w:r>
              <w:rPr>
                <w:sz w:val="26"/>
                <w:szCs w:val="26"/>
                <w:lang w:val="uk-UA"/>
              </w:rPr>
              <w:t>п</w:t>
            </w:r>
            <w:r w:rsidRPr="005D7C7D">
              <w:rPr>
                <w:sz w:val="26"/>
                <w:szCs w:val="26"/>
                <w:lang w:val="uk-UA"/>
              </w:rPr>
              <w:t xml:space="preserve">ротягом року </w:t>
            </w:r>
          </w:p>
        </w:tc>
        <w:tc>
          <w:tcPr>
            <w:tcW w:w="5110" w:type="dxa"/>
          </w:tcPr>
          <w:p w:rsidR="00743A21" w:rsidRPr="005D7C7D" w:rsidRDefault="00743A21" w:rsidP="00CA2168">
            <w:pPr>
              <w:ind w:left="-49" w:right="-52"/>
              <w:jc w:val="both"/>
              <w:rPr>
                <w:color w:val="000000"/>
                <w:sz w:val="26"/>
                <w:szCs w:val="26"/>
                <w:lang w:val="uk-UA"/>
              </w:rPr>
            </w:pPr>
            <w:r w:rsidRPr="005D7C7D">
              <w:rPr>
                <w:color w:val="000000"/>
                <w:sz w:val="26"/>
                <w:szCs w:val="26"/>
                <w:lang w:val="uk-UA"/>
              </w:rPr>
              <w:t>Фонд комунального майна м.Нетішин</w:t>
            </w:r>
          </w:p>
          <w:p w:rsidR="00743A21" w:rsidRPr="005D7C7D" w:rsidRDefault="00743A21" w:rsidP="00CA2168">
            <w:pPr>
              <w:ind w:left="-49" w:right="-52"/>
              <w:jc w:val="both"/>
              <w:rPr>
                <w:color w:val="000000"/>
                <w:sz w:val="26"/>
                <w:szCs w:val="26"/>
                <w:lang w:val="uk-UA"/>
              </w:rPr>
            </w:pPr>
          </w:p>
        </w:tc>
        <w:tc>
          <w:tcPr>
            <w:tcW w:w="966" w:type="dxa"/>
          </w:tcPr>
          <w:p w:rsidR="00743A21" w:rsidRPr="005D7C7D" w:rsidRDefault="00743A21" w:rsidP="00710ECD">
            <w:pPr>
              <w:ind w:left="-122" w:right="-122"/>
              <w:jc w:val="center"/>
              <w:rPr>
                <w:b/>
                <w:color w:val="000000"/>
                <w:sz w:val="26"/>
                <w:szCs w:val="26"/>
                <w:lang w:val="uk-UA"/>
              </w:rPr>
            </w:pPr>
            <w:r w:rsidRPr="005D7C7D">
              <w:rPr>
                <w:b/>
                <w:color w:val="000000"/>
                <w:sz w:val="26"/>
                <w:szCs w:val="26"/>
                <w:lang w:val="uk-UA"/>
              </w:rPr>
              <w:t>130,9</w:t>
            </w:r>
          </w:p>
        </w:tc>
        <w:tc>
          <w:tcPr>
            <w:tcW w:w="770" w:type="dxa"/>
          </w:tcPr>
          <w:p w:rsidR="00743A21" w:rsidRPr="005D7C7D" w:rsidRDefault="00743A21" w:rsidP="00710ECD">
            <w:pPr>
              <w:jc w:val="center"/>
              <w:rPr>
                <w:color w:val="000000"/>
                <w:sz w:val="26"/>
                <w:szCs w:val="26"/>
                <w:lang w:val="uk-UA"/>
              </w:rPr>
            </w:pPr>
            <w:r w:rsidRPr="005D7C7D">
              <w:rPr>
                <w:color w:val="000000"/>
                <w:sz w:val="26"/>
                <w:szCs w:val="26"/>
                <w:lang w:val="uk-UA"/>
              </w:rPr>
              <w:t>32,7</w:t>
            </w:r>
          </w:p>
        </w:tc>
        <w:tc>
          <w:tcPr>
            <w:tcW w:w="770" w:type="dxa"/>
          </w:tcPr>
          <w:p w:rsidR="00743A21" w:rsidRPr="005D7C7D" w:rsidRDefault="00743A21" w:rsidP="00710ECD">
            <w:pPr>
              <w:jc w:val="center"/>
              <w:rPr>
                <w:color w:val="000000"/>
                <w:sz w:val="26"/>
                <w:szCs w:val="26"/>
                <w:lang w:val="uk-UA"/>
              </w:rPr>
            </w:pPr>
            <w:r w:rsidRPr="005D7C7D">
              <w:rPr>
                <w:color w:val="000000"/>
                <w:sz w:val="26"/>
                <w:szCs w:val="26"/>
                <w:lang w:val="uk-UA"/>
              </w:rPr>
              <w:t>32,7</w:t>
            </w:r>
          </w:p>
        </w:tc>
        <w:tc>
          <w:tcPr>
            <w:tcW w:w="770" w:type="dxa"/>
          </w:tcPr>
          <w:p w:rsidR="00743A21" w:rsidRPr="005D7C7D" w:rsidRDefault="00743A21" w:rsidP="00710ECD">
            <w:pPr>
              <w:jc w:val="center"/>
              <w:rPr>
                <w:sz w:val="26"/>
                <w:szCs w:val="26"/>
                <w:lang w:val="uk-UA"/>
              </w:rPr>
            </w:pPr>
            <w:r w:rsidRPr="005D7C7D">
              <w:rPr>
                <w:sz w:val="26"/>
                <w:szCs w:val="26"/>
                <w:lang w:val="uk-UA"/>
              </w:rPr>
              <w:t>32,7</w:t>
            </w:r>
          </w:p>
        </w:tc>
        <w:tc>
          <w:tcPr>
            <w:tcW w:w="770" w:type="dxa"/>
          </w:tcPr>
          <w:p w:rsidR="00743A21" w:rsidRPr="005D7C7D" w:rsidRDefault="00743A21" w:rsidP="00710ECD">
            <w:pPr>
              <w:jc w:val="center"/>
              <w:rPr>
                <w:sz w:val="26"/>
                <w:szCs w:val="26"/>
                <w:lang w:val="uk-UA"/>
              </w:rPr>
            </w:pPr>
            <w:r w:rsidRPr="005D7C7D">
              <w:rPr>
                <w:sz w:val="26"/>
                <w:szCs w:val="26"/>
                <w:lang w:val="uk-UA"/>
              </w:rPr>
              <w:t>32,8</w:t>
            </w:r>
          </w:p>
        </w:tc>
      </w:tr>
    </w:tbl>
    <w:p w:rsidR="00743A21" w:rsidRPr="005D7C7D" w:rsidRDefault="00743A21" w:rsidP="005D7C7D">
      <w:pPr>
        <w:rPr>
          <w:sz w:val="28"/>
          <w:szCs w:val="28"/>
          <w:lang w:val="uk-UA"/>
        </w:rPr>
      </w:pPr>
    </w:p>
    <w:p w:rsidR="00743A21" w:rsidRPr="005D7C7D" w:rsidRDefault="00743A21" w:rsidP="005D7C7D">
      <w:pPr>
        <w:rPr>
          <w:sz w:val="28"/>
          <w:szCs w:val="28"/>
          <w:lang w:val="uk-UA"/>
        </w:rPr>
      </w:pPr>
      <w:r w:rsidRPr="005D7C7D">
        <w:rPr>
          <w:sz w:val="28"/>
          <w:szCs w:val="28"/>
          <w:lang w:val="uk-UA"/>
        </w:rPr>
        <w:t xml:space="preserve">Керуючий справами </w:t>
      </w:r>
    </w:p>
    <w:p w:rsidR="00743A21" w:rsidRPr="005D7C7D" w:rsidRDefault="00743A21" w:rsidP="005D7C7D">
      <w:pPr>
        <w:rPr>
          <w:sz w:val="28"/>
          <w:szCs w:val="28"/>
          <w:lang w:val="uk-UA"/>
        </w:rPr>
      </w:pPr>
      <w:r w:rsidRPr="005D7C7D">
        <w:rPr>
          <w:sz w:val="28"/>
          <w:szCs w:val="28"/>
          <w:lang w:val="uk-UA"/>
        </w:rPr>
        <w:t>виконавчого комітету міської ради</w:t>
      </w:r>
      <w:r w:rsidRPr="005D7C7D">
        <w:rPr>
          <w:sz w:val="28"/>
          <w:szCs w:val="28"/>
          <w:lang w:val="uk-UA"/>
        </w:rPr>
        <w:tab/>
      </w:r>
      <w:r w:rsidRPr="005D7C7D">
        <w:rPr>
          <w:sz w:val="28"/>
          <w:szCs w:val="28"/>
          <w:lang w:val="uk-UA"/>
        </w:rPr>
        <w:tab/>
      </w:r>
      <w:r w:rsidRPr="005D7C7D">
        <w:rPr>
          <w:sz w:val="28"/>
          <w:szCs w:val="28"/>
          <w:lang w:val="uk-UA"/>
        </w:rPr>
        <w:tab/>
      </w:r>
      <w:r w:rsidRPr="005D7C7D">
        <w:rPr>
          <w:sz w:val="28"/>
          <w:szCs w:val="28"/>
          <w:lang w:val="uk-UA"/>
        </w:rPr>
        <w:tab/>
      </w:r>
      <w:r w:rsidRPr="005D7C7D">
        <w:rPr>
          <w:sz w:val="28"/>
          <w:szCs w:val="28"/>
          <w:lang w:val="uk-UA"/>
        </w:rPr>
        <w:tab/>
      </w:r>
      <w:r w:rsidRPr="005D7C7D">
        <w:rPr>
          <w:sz w:val="28"/>
          <w:szCs w:val="28"/>
          <w:lang w:val="uk-UA"/>
        </w:rPr>
        <w:tab/>
      </w:r>
      <w:r w:rsidRPr="005D7C7D">
        <w:rPr>
          <w:sz w:val="28"/>
          <w:szCs w:val="28"/>
          <w:lang w:val="uk-UA"/>
        </w:rPr>
        <w:tab/>
      </w:r>
      <w:r>
        <w:rPr>
          <w:sz w:val="28"/>
          <w:szCs w:val="28"/>
          <w:lang w:val="uk-UA"/>
        </w:rPr>
        <w:tab/>
      </w:r>
      <w:r w:rsidRPr="005D7C7D">
        <w:rPr>
          <w:sz w:val="28"/>
          <w:szCs w:val="28"/>
          <w:lang w:val="uk-UA"/>
        </w:rPr>
        <w:t>О.О.Брянська</w:t>
      </w:r>
    </w:p>
    <w:p w:rsidR="00743A21" w:rsidRPr="005D7C7D" w:rsidRDefault="00743A21" w:rsidP="005D7C7D">
      <w:pPr>
        <w:autoSpaceDE w:val="0"/>
        <w:autoSpaceDN w:val="0"/>
        <w:adjustRightInd w:val="0"/>
        <w:ind w:left="11328"/>
        <w:jc w:val="both"/>
        <w:rPr>
          <w:bCs/>
          <w:color w:val="000000"/>
          <w:sz w:val="28"/>
          <w:szCs w:val="28"/>
          <w:lang w:val="uk-UA"/>
        </w:rPr>
      </w:pPr>
      <w:r w:rsidRPr="005D7C7D">
        <w:rPr>
          <w:bCs/>
          <w:color w:val="000000"/>
          <w:sz w:val="28"/>
          <w:szCs w:val="28"/>
          <w:lang w:val="uk-UA"/>
        </w:rPr>
        <w:t>Додаток 2</w:t>
      </w:r>
    </w:p>
    <w:p w:rsidR="00743A21" w:rsidRPr="005D7C7D" w:rsidRDefault="00743A21" w:rsidP="005D7C7D">
      <w:pPr>
        <w:autoSpaceDE w:val="0"/>
        <w:autoSpaceDN w:val="0"/>
        <w:adjustRightInd w:val="0"/>
        <w:ind w:left="11328"/>
        <w:jc w:val="both"/>
        <w:rPr>
          <w:bCs/>
          <w:color w:val="000000"/>
          <w:sz w:val="28"/>
          <w:szCs w:val="28"/>
          <w:lang w:val="uk-UA"/>
        </w:rPr>
      </w:pPr>
      <w:r w:rsidRPr="005D7C7D">
        <w:rPr>
          <w:bCs/>
          <w:color w:val="000000"/>
          <w:sz w:val="28"/>
          <w:szCs w:val="28"/>
          <w:lang w:val="uk-UA"/>
        </w:rPr>
        <w:t>до рішення виконавчого</w:t>
      </w:r>
    </w:p>
    <w:p w:rsidR="00743A21" w:rsidRPr="005D7C7D" w:rsidRDefault="00743A21" w:rsidP="005D7C7D">
      <w:pPr>
        <w:autoSpaceDE w:val="0"/>
        <w:autoSpaceDN w:val="0"/>
        <w:adjustRightInd w:val="0"/>
        <w:ind w:left="11328"/>
        <w:jc w:val="both"/>
        <w:rPr>
          <w:bCs/>
          <w:color w:val="000000"/>
          <w:sz w:val="28"/>
          <w:szCs w:val="28"/>
          <w:lang w:val="uk-UA"/>
        </w:rPr>
      </w:pPr>
      <w:r w:rsidRPr="005D7C7D">
        <w:rPr>
          <w:bCs/>
          <w:color w:val="000000"/>
          <w:sz w:val="28"/>
          <w:szCs w:val="28"/>
          <w:lang w:val="uk-UA"/>
        </w:rPr>
        <w:t xml:space="preserve">комітету міської ради </w:t>
      </w:r>
    </w:p>
    <w:p w:rsidR="00743A21" w:rsidRPr="005D7C7D" w:rsidRDefault="00743A21" w:rsidP="005D7C7D">
      <w:pPr>
        <w:autoSpaceDE w:val="0"/>
        <w:autoSpaceDN w:val="0"/>
        <w:adjustRightInd w:val="0"/>
        <w:ind w:left="11328"/>
        <w:jc w:val="both"/>
        <w:rPr>
          <w:bCs/>
          <w:color w:val="000000"/>
          <w:sz w:val="28"/>
          <w:szCs w:val="28"/>
          <w:lang w:val="uk-UA"/>
        </w:rPr>
      </w:pPr>
      <w:r>
        <w:rPr>
          <w:bCs/>
          <w:color w:val="000000"/>
          <w:sz w:val="28"/>
          <w:szCs w:val="28"/>
          <w:lang w:val="uk-UA"/>
        </w:rPr>
        <w:t>06.03</w:t>
      </w:r>
      <w:r w:rsidRPr="005D7C7D">
        <w:rPr>
          <w:bCs/>
          <w:color w:val="000000"/>
          <w:sz w:val="28"/>
          <w:szCs w:val="28"/>
          <w:lang w:val="uk-UA"/>
        </w:rPr>
        <w:t xml:space="preserve">.2019 № </w:t>
      </w:r>
      <w:r>
        <w:rPr>
          <w:bCs/>
          <w:color w:val="000000"/>
          <w:sz w:val="28"/>
          <w:szCs w:val="28"/>
          <w:lang w:val="uk-UA"/>
        </w:rPr>
        <w:t>114</w:t>
      </w:r>
      <w:r w:rsidRPr="005D7C7D">
        <w:rPr>
          <w:bCs/>
          <w:color w:val="000000"/>
          <w:sz w:val="28"/>
          <w:szCs w:val="28"/>
          <w:lang w:val="uk-UA"/>
        </w:rPr>
        <w:t>/2019</w:t>
      </w:r>
    </w:p>
    <w:p w:rsidR="00743A21" w:rsidRPr="005D7C7D" w:rsidRDefault="00743A21" w:rsidP="00B0454B">
      <w:pPr>
        <w:autoSpaceDE w:val="0"/>
        <w:autoSpaceDN w:val="0"/>
        <w:adjustRightInd w:val="0"/>
        <w:jc w:val="both"/>
        <w:rPr>
          <w:bCs/>
          <w:color w:val="000000"/>
          <w:sz w:val="28"/>
          <w:szCs w:val="28"/>
          <w:lang w:val="uk-UA"/>
        </w:rPr>
      </w:pPr>
    </w:p>
    <w:p w:rsidR="00743A21" w:rsidRPr="005D7C7D" w:rsidRDefault="00743A21" w:rsidP="005D7C7D">
      <w:pPr>
        <w:autoSpaceDE w:val="0"/>
        <w:autoSpaceDN w:val="0"/>
        <w:adjustRightInd w:val="0"/>
        <w:jc w:val="center"/>
        <w:rPr>
          <w:b/>
          <w:bCs/>
          <w:color w:val="000000"/>
          <w:sz w:val="28"/>
          <w:szCs w:val="28"/>
          <w:lang w:val="uk-UA"/>
        </w:rPr>
      </w:pPr>
      <w:r>
        <w:rPr>
          <w:b/>
          <w:bCs/>
          <w:color w:val="000000"/>
          <w:sz w:val="28"/>
          <w:szCs w:val="28"/>
          <w:lang w:val="uk-UA"/>
        </w:rPr>
        <w:t>ЗАХОДИ</w:t>
      </w:r>
    </w:p>
    <w:p w:rsidR="00743A21" w:rsidRPr="00086FCA" w:rsidRDefault="00743A21" w:rsidP="005D7C7D">
      <w:pPr>
        <w:autoSpaceDE w:val="0"/>
        <w:autoSpaceDN w:val="0"/>
        <w:adjustRightInd w:val="0"/>
        <w:jc w:val="center"/>
        <w:rPr>
          <w:bCs/>
          <w:color w:val="000000"/>
          <w:sz w:val="28"/>
          <w:szCs w:val="28"/>
          <w:lang w:val="uk-UA"/>
        </w:rPr>
      </w:pPr>
      <w:r w:rsidRPr="00086FCA">
        <w:rPr>
          <w:bCs/>
          <w:color w:val="000000"/>
          <w:sz w:val="28"/>
          <w:szCs w:val="28"/>
          <w:lang w:val="uk-UA"/>
        </w:rPr>
        <w:t>щодо економного і раціонального використання бюджетних коштів у 2019 році</w:t>
      </w:r>
    </w:p>
    <w:p w:rsidR="00743A21" w:rsidRPr="00086FCA" w:rsidRDefault="00743A21" w:rsidP="00B0454B">
      <w:pPr>
        <w:autoSpaceDE w:val="0"/>
        <w:autoSpaceDN w:val="0"/>
        <w:adjustRightInd w:val="0"/>
        <w:jc w:val="right"/>
        <w:rPr>
          <w:bCs/>
          <w:color w:val="000000"/>
          <w:sz w:val="26"/>
          <w:szCs w:val="26"/>
          <w:lang w:val="uk-UA"/>
        </w:rPr>
      </w:pPr>
      <w:r w:rsidRPr="00086FCA">
        <w:rPr>
          <w:bCs/>
          <w:color w:val="000000"/>
          <w:sz w:val="26"/>
          <w:szCs w:val="26"/>
          <w:lang w:val="uk-UA"/>
        </w:rPr>
        <w:t>тис.грн.</w:t>
      </w:r>
    </w:p>
    <w:tbl>
      <w:tblPr>
        <w:tblW w:w="1580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0"/>
        <w:gridCol w:w="5082"/>
        <w:gridCol w:w="1217"/>
        <w:gridCol w:w="5123"/>
        <w:gridCol w:w="952"/>
        <w:gridCol w:w="770"/>
        <w:gridCol w:w="784"/>
        <w:gridCol w:w="756"/>
        <w:gridCol w:w="770"/>
      </w:tblGrid>
      <w:tr w:rsidR="00743A21" w:rsidRPr="005D7C7D" w:rsidTr="00B0454B">
        <w:trPr>
          <w:trHeight w:val="276"/>
        </w:trPr>
        <w:tc>
          <w:tcPr>
            <w:tcW w:w="350" w:type="dxa"/>
            <w:vMerge w:val="restart"/>
          </w:tcPr>
          <w:p w:rsidR="00743A21" w:rsidRPr="00B0454B" w:rsidRDefault="00743A21" w:rsidP="00B0454B">
            <w:pPr>
              <w:ind w:left="-122" w:right="-122"/>
              <w:jc w:val="center"/>
              <w:rPr>
                <w:spacing w:val="-10"/>
                <w:sz w:val="26"/>
                <w:szCs w:val="26"/>
                <w:lang w:val="uk-UA"/>
              </w:rPr>
            </w:pPr>
            <w:r w:rsidRPr="00B0454B">
              <w:rPr>
                <w:spacing w:val="-10"/>
                <w:sz w:val="26"/>
                <w:szCs w:val="26"/>
                <w:lang w:val="uk-UA"/>
              </w:rPr>
              <w:t>№ п/п</w:t>
            </w:r>
          </w:p>
        </w:tc>
        <w:tc>
          <w:tcPr>
            <w:tcW w:w="5082" w:type="dxa"/>
            <w:vMerge w:val="restart"/>
          </w:tcPr>
          <w:p w:rsidR="00743A21" w:rsidRPr="005D7C7D" w:rsidRDefault="00743A21" w:rsidP="005D7C7D">
            <w:pPr>
              <w:ind w:left="-112" w:right="-108"/>
              <w:jc w:val="center"/>
              <w:rPr>
                <w:sz w:val="26"/>
                <w:szCs w:val="26"/>
                <w:lang w:val="uk-UA"/>
              </w:rPr>
            </w:pPr>
            <w:r w:rsidRPr="005D7C7D">
              <w:rPr>
                <w:sz w:val="26"/>
                <w:szCs w:val="26"/>
                <w:lang w:val="uk-UA"/>
              </w:rPr>
              <w:t>Заходи</w:t>
            </w:r>
          </w:p>
        </w:tc>
        <w:tc>
          <w:tcPr>
            <w:tcW w:w="1217" w:type="dxa"/>
            <w:vMerge w:val="restart"/>
          </w:tcPr>
          <w:p w:rsidR="00743A21" w:rsidRPr="005D7C7D" w:rsidRDefault="00743A21" w:rsidP="005D7C7D">
            <w:pPr>
              <w:ind w:left="-112" w:right="-108"/>
              <w:jc w:val="center"/>
              <w:rPr>
                <w:sz w:val="26"/>
                <w:szCs w:val="26"/>
                <w:lang w:val="uk-UA"/>
              </w:rPr>
            </w:pPr>
            <w:r w:rsidRPr="005D7C7D">
              <w:rPr>
                <w:sz w:val="26"/>
                <w:szCs w:val="26"/>
                <w:lang w:val="uk-UA"/>
              </w:rPr>
              <w:t xml:space="preserve">Термін </w:t>
            </w:r>
            <w:r w:rsidRPr="005D7C7D">
              <w:rPr>
                <w:spacing w:val="-8"/>
                <w:sz w:val="26"/>
                <w:szCs w:val="26"/>
                <w:lang w:val="uk-UA"/>
              </w:rPr>
              <w:t>виконання</w:t>
            </w:r>
            <w:r w:rsidRPr="005D7C7D">
              <w:rPr>
                <w:sz w:val="26"/>
                <w:szCs w:val="26"/>
                <w:lang w:val="uk-UA"/>
              </w:rPr>
              <w:t xml:space="preserve"> заходів</w:t>
            </w:r>
          </w:p>
        </w:tc>
        <w:tc>
          <w:tcPr>
            <w:tcW w:w="5123" w:type="dxa"/>
            <w:vMerge w:val="restart"/>
          </w:tcPr>
          <w:p w:rsidR="00743A21" w:rsidRPr="005D7C7D" w:rsidRDefault="00743A21" w:rsidP="005D7C7D">
            <w:pPr>
              <w:ind w:left="-112" w:right="-108"/>
              <w:jc w:val="center"/>
              <w:rPr>
                <w:sz w:val="26"/>
                <w:szCs w:val="26"/>
                <w:lang w:val="uk-UA"/>
              </w:rPr>
            </w:pPr>
            <w:r w:rsidRPr="005D7C7D">
              <w:rPr>
                <w:sz w:val="26"/>
                <w:szCs w:val="26"/>
                <w:lang w:val="uk-UA"/>
              </w:rPr>
              <w:t>Виконавці</w:t>
            </w:r>
          </w:p>
        </w:tc>
        <w:tc>
          <w:tcPr>
            <w:tcW w:w="952" w:type="dxa"/>
            <w:vMerge w:val="restart"/>
          </w:tcPr>
          <w:p w:rsidR="00743A21" w:rsidRPr="00086FCA" w:rsidRDefault="00743A21" w:rsidP="005D7C7D">
            <w:pPr>
              <w:ind w:left="-112" w:right="-108"/>
              <w:jc w:val="center"/>
              <w:rPr>
                <w:sz w:val="26"/>
                <w:szCs w:val="26"/>
                <w:lang w:val="uk-UA"/>
              </w:rPr>
            </w:pPr>
            <w:r w:rsidRPr="00086FCA">
              <w:rPr>
                <w:sz w:val="26"/>
                <w:szCs w:val="26"/>
                <w:lang w:val="uk-UA"/>
              </w:rPr>
              <w:t>План економії та ра-ціонального ви-корис-тання бюджет-них коштів, тис.грн.</w:t>
            </w:r>
          </w:p>
        </w:tc>
        <w:tc>
          <w:tcPr>
            <w:tcW w:w="3080" w:type="dxa"/>
            <w:gridSpan w:val="4"/>
          </w:tcPr>
          <w:p w:rsidR="00743A21" w:rsidRPr="005D7C7D" w:rsidRDefault="00743A21" w:rsidP="005D7C7D">
            <w:pPr>
              <w:ind w:left="-112" w:right="-108"/>
              <w:jc w:val="center"/>
              <w:rPr>
                <w:sz w:val="26"/>
                <w:szCs w:val="26"/>
                <w:lang w:val="uk-UA"/>
              </w:rPr>
            </w:pPr>
            <w:r w:rsidRPr="005D7C7D">
              <w:rPr>
                <w:sz w:val="26"/>
                <w:szCs w:val="26"/>
                <w:lang w:val="uk-UA"/>
              </w:rPr>
              <w:t>у тому числі</w:t>
            </w:r>
          </w:p>
        </w:tc>
      </w:tr>
      <w:tr w:rsidR="00743A21" w:rsidRPr="005D7C7D" w:rsidTr="00B0454B">
        <w:trPr>
          <w:trHeight w:val="276"/>
        </w:trPr>
        <w:tc>
          <w:tcPr>
            <w:tcW w:w="350" w:type="dxa"/>
            <w:vMerge/>
            <w:vAlign w:val="center"/>
          </w:tcPr>
          <w:p w:rsidR="00743A21" w:rsidRPr="005D7C7D" w:rsidRDefault="00743A21" w:rsidP="00B0454B">
            <w:pPr>
              <w:ind w:left="-122" w:right="-122"/>
              <w:rPr>
                <w:sz w:val="26"/>
                <w:szCs w:val="26"/>
                <w:lang w:val="uk-UA"/>
              </w:rPr>
            </w:pPr>
          </w:p>
        </w:tc>
        <w:tc>
          <w:tcPr>
            <w:tcW w:w="5082" w:type="dxa"/>
            <w:vMerge/>
            <w:vAlign w:val="center"/>
          </w:tcPr>
          <w:p w:rsidR="00743A21" w:rsidRPr="005D7C7D" w:rsidRDefault="00743A21" w:rsidP="005D7C7D">
            <w:pPr>
              <w:rPr>
                <w:sz w:val="26"/>
                <w:szCs w:val="26"/>
                <w:lang w:val="uk-UA"/>
              </w:rPr>
            </w:pPr>
          </w:p>
        </w:tc>
        <w:tc>
          <w:tcPr>
            <w:tcW w:w="1217" w:type="dxa"/>
            <w:vMerge/>
            <w:vAlign w:val="center"/>
          </w:tcPr>
          <w:p w:rsidR="00743A21" w:rsidRPr="005D7C7D" w:rsidRDefault="00743A21" w:rsidP="005D7C7D">
            <w:pPr>
              <w:rPr>
                <w:sz w:val="26"/>
                <w:szCs w:val="26"/>
                <w:lang w:val="uk-UA"/>
              </w:rPr>
            </w:pPr>
          </w:p>
        </w:tc>
        <w:tc>
          <w:tcPr>
            <w:tcW w:w="5123" w:type="dxa"/>
            <w:vMerge/>
            <w:vAlign w:val="center"/>
          </w:tcPr>
          <w:p w:rsidR="00743A21" w:rsidRPr="005D7C7D" w:rsidRDefault="00743A21" w:rsidP="005D7C7D">
            <w:pPr>
              <w:rPr>
                <w:sz w:val="26"/>
                <w:szCs w:val="26"/>
                <w:lang w:val="uk-UA"/>
              </w:rPr>
            </w:pPr>
          </w:p>
        </w:tc>
        <w:tc>
          <w:tcPr>
            <w:tcW w:w="952" w:type="dxa"/>
            <w:vMerge/>
            <w:vAlign w:val="center"/>
          </w:tcPr>
          <w:p w:rsidR="00743A21" w:rsidRPr="005D7C7D" w:rsidRDefault="00743A21" w:rsidP="005D7C7D">
            <w:pPr>
              <w:rPr>
                <w:sz w:val="26"/>
                <w:szCs w:val="26"/>
                <w:lang w:val="uk-UA"/>
              </w:rPr>
            </w:pPr>
          </w:p>
        </w:tc>
        <w:tc>
          <w:tcPr>
            <w:tcW w:w="770" w:type="dxa"/>
          </w:tcPr>
          <w:p w:rsidR="00743A21" w:rsidRPr="005D7C7D" w:rsidRDefault="00743A21" w:rsidP="005D7C7D">
            <w:pPr>
              <w:ind w:left="-112" w:right="-108"/>
              <w:jc w:val="center"/>
              <w:rPr>
                <w:sz w:val="26"/>
                <w:szCs w:val="26"/>
                <w:lang w:val="uk-UA"/>
              </w:rPr>
            </w:pPr>
            <w:r w:rsidRPr="005D7C7D">
              <w:rPr>
                <w:sz w:val="26"/>
                <w:szCs w:val="26"/>
                <w:lang w:val="uk-UA"/>
              </w:rPr>
              <w:t>І квар</w:t>
            </w:r>
            <w:r>
              <w:rPr>
                <w:sz w:val="26"/>
                <w:szCs w:val="26"/>
                <w:lang w:val="uk-UA"/>
              </w:rPr>
              <w:t>-</w:t>
            </w:r>
            <w:r w:rsidRPr="005D7C7D">
              <w:rPr>
                <w:sz w:val="26"/>
                <w:szCs w:val="26"/>
                <w:lang w:val="uk-UA"/>
              </w:rPr>
              <w:t>тал</w:t>
            </w:r>
          </w:p>
        </w:tc>
        <w:tc>
          <w:tcPr>
            <w:tcW w:w="784" w:type="dxa"/>
          </w:tcPr>
          <w:p w:rsidR="00743A21" w:rsidRPr="00B0454B" w:rsidRDefault="00743A21" w:rsidP="005D7C7D">
            <w:pPr>
              <w:ind w:left="-112" w:right="-108"/>
              <w:jc w:val="center"/>
              <w:rPr>
                <w:spacing w:val="-20"/>
                <w:sz w:val="26"/>
                <w:szCs w:val="26"/>
                <w:lang w:val="uk-UA"/>
              </w:rPr>
            </w:pPr>
            <w:r w:rsidRPr="00B0454B">
              <w:rPr>
                <w:spacing w:val="-20"/>
                <w:sz w:val="26"/>
                <w:szCs w:val="26"/>
                <w:lang w:val="uk-UA"/>
              </w:rPr>
              <w:t>ІІ квар-тал</w:t>
            </w:r>
          </w:p>
        </w:tc>
        <w:tc>
          <w:tcPr>
            <w:tcW w:w="756" w:type="dxa"/>
          </w:tcPr>
          <w:p w:rsidR="00743A21" w:rsidRPr="00B0454B" w:rsidRDefault="00743A21" w:rsidP="005D7C7D">
            <w:pPr>
              <w:ind w:left="-112" w:right="-108"/>
              <w:jc w:val="center"/>
              <w:rPr>
                <w:spacing w:val="-20"/>
                <w:sz w:val="26"/>
                <w:szCs w:val="26"/>
                <w:lang w:val="uk-UA"/>
              </w:rPr>
            </w:pPr>
            <w:r w:rsidRPr="00B0454B">
              <w:rPr>
                <w:spacing w:val="-20"/>
                <w:sz w:val="26"/>
                <w:szCs w:val="26"/>
                <w:lang w:val="uk-UA"/>
              </w:rPr>
              <w:t>ІІІ квар-тал</w:t>
            </w:r>
          </w:p>
        </w:tc>
        <w:tc>
          <w:tcPr>
            <w:tcW w:w="770" w:type="dxa"/>
          </w:tcPr>
          <w:p w:rsidR="00743A21" w:rsidRPr="00B0454B" w:rsidRDefault="00743A21" w:rsidP="005D7C7D">
            <w:pPr>
              <w:tabs>
                <w:tab w:val="left" w:pos="858"/>
                <w:tab w:val="left" w:pos="1069"/>
              </w:tabs>
              <w:ind w:left="-112" w:right="-108"/>
              <w:jc w:val="center"/>
              <w:rPr>
                <w:spacing w:val="-20"/>
                <w:sz w:val="26"/>
                <w:szCs w:val="26"/>
                <w:lang w:val="uk-UA"/>
              </w:rPr>
            </w:pPr>
            <w:r w:rsidRPr="00B0454B">
              <w:rPr>
                <w:spacing w:val="-20"/>
                <w:sz w:val="26"/>
                <w:szCs w:val="26"/>
                <w:lang w:val="uk-UA"/>
              </w:rPr>
              <w:t>IV квар-тал</w:t>
            </w:r>
          </w:p>
        </w:tc>
      </w:tr>
      <w:tr w:rsidR="00743A21" w:rsidRPr="00086FCA" w:rsidTr="00B0454B">
        <w:trPr>
          <w:trHeight w:val="305"/>
        </w:trPr>
        <w:tc>
          <w:tcPr>
            <w:tcW w:w="350" w:type="dxa"/>
          </w:tcPr>
          <w:p w:rsidR="00743A21" w:rsidRPr="00086FCA" w:rsidRDefault="00743A21" w:rsidP="00B0454B">
            <w:pPr>
              <w:ind w:left="-122" w:right="-122"/>
              <w:jc w:val="center"/>
              <w:rPr>
                <w:b/>
                <w:i/>
                <w:sz w:val="26"/>
                <w:szCs w:val="26"/>
                <w:lang w:val="uk-UA"/>
              </w:rPr>
            </w:pPr>
            <w:r w:rsidRPr="00086FCA">
              <w:rPr>
                <w:b/>
                <w:i/>
                <w:sz w:val="26"/>
                <w:szCs w:val="26"/>
                <w:lang w:val="uk-UA"/>
              </w:rPr>
              <w:t>1</w:t>
            </w:r>
          </w:p>
        </w:tc>
        <w:tc>
          <w:tcPr>
            <w:tcW w:w="5082" w:type="dxa"/>
          </w:tcPr>
          <w:p w:rsidR="00743A21" w:rsidRPr="00086FCA" w:rsidRDefault="00743A21" w:rsidP="005D7C7D">
            <w:pPr>
              <w:jc w:val="center"/>
              <w:rPr>
                <w:b/>
                <w:i/>
                <w:sz w:val="26"/>
                <w:szCs w:val="26"/>
                <w:lang w:val="uk-UA"/>
              </w:rPr>
            </w:pPr>
            <w:r w:rsidRPr="00086FCA">
              <w:rPr>
                <w:b/>
                <w:i/>
                <w:sz w:val="26"/>
                <w:szCs w:val="26"/>
                <w:lang w:val="uk-UA"/>
              </w:rPr>
              <w:t>2</w:t>
            </w:r>
          </w:p>
        </w:tc>
        <w:tc>
          <w:tcPr>
            <w:tcW w:w="1217" w:type="dxa"/>
          </w:tcPr>
          <w:p w:rsidR="00743A21" w:rsidRPr="00086FCA" w:rsidRDefault="00743A21" w:rsidP="005D7C7D">
            <w:pPr>
              <w:jc w:val="center"/>
              <w:rPr>
                <w:b/>
                <w:i/>
                <w:sz w:val="26"/>
                <w:szCs w:val="26"/>
                <w:lang w:val="uk-UA"/>
              </w:rPr>
            </w:pPr>
            <w:r w:rsidRPr="00086FCA">
              <w:rPr>
                <w:b/>
                <w:i/>
                <w:sz w:val="26"/>
                <w:szCs w:val="26"/>
                <w:lang w:val="uk-UA"/>
              </w:rPr>
              <w:t>3</w:t>
            </w:r>
          </w:p>
        </w:tc>
        <w:tc>
          <w:tcPr>
            <w:tcW w:w="5123" w:type="dxa"/>
          </w:tcPr>
          <w:p w:rsidR="00743A21" w:rsidRPr="00086FCA" w:rsidRDefault="00743A21" w:rsidP="005D7C7D">
            <w:pPr>
              <w:jc w:val="center"/>
              <w:rPr>
                <w:b/>
                <w:i/>
                <w:sz w:val="26"/>
                <w:szCs w:val="26"/>
                <w:lang w:val="uk-UA"/>
              </w:rPr>
            </w:pPr>
            <w:r w:rsidRPr="00086FCA">
              <w:rPr>
                <w:b/>
                <w:i/>
                <w:sz w:val="26"/>
                <w:szCs w:val="26"/>
                <w:lang w:val="uk-UA"/>
              </w:rPr>
              <w:t>4</w:t>
            </w:r>
          </w:p>
        </w:tc>
        <w:tc>
          <w:tcPr>
            <w:tcW w:w="952" w:type="dxa"/>
          </w:tcPr>
          <w:p w:rsidR="00743A21" w:rsidRPr="00086FCA" w:rsidRDefault="00743A21" w:rsidP="005D7C7D">
            <w:pPr>
              <w:jc w:val="center"/>
              <w:rPr>
                <w:b/>
                <w:i/>
                <w:sz w:val="26"/>
                <w:szCs w:val="26"/>
                <w:lang w:val="uk-UA"/>
              </w:rPr>
            </w:pPr>
            <w:r w:rsidRPr="00086FCA">
              <w:rPr>
                <w:b/>
                <w:i/>
                <w:sz w:val="26"/>
                <w:szCs w:val="26"/>
                <w:lang w:val="uk-UA"/>
              </w:rPr>
              <w:t>5</w:t>
            </w:r>
          </w:p>
        </w:tc>
        <w:tc>
          <w:tcPr>
            <w:tcW w:w="770" w:type="dxa"/>
          </w:tcPr>
          <w:p w:rsidR="00743A21" w:rsidRPr="00086FCA" w:rsidRDefault="00743A21" w:rsidP="005D7C7D">
            <w:pPr>
              <w:jc w:val="center"/>
              <w:rPr>
                <w:b/>
                <w:i/>
                <w:sz w:val="26"/>
                <w:szCs w:val="26"/>
                <w:lang w:val="uk-UA"/>
              </w:rPr>
            </w:pPr>
            <w:r w:rsidRPr="00086FCA">
              <w:rPr>
                <w:b/>
                <w:i/>
                <w:sz w:val="26"/>
                <w:szCs w:val="26"/>
                <w:lang w:val="uk-UA"/>
              </w:rPr>
              <w:t>6</w:t>
            </w:r>
          </w:p>
        </w:tc>
        <w:tc>
          <w:tcPr>
            <w:tcW w:w="784" w:type="dxa"/>
          </w:tcPr>
          <w:p w:rsidR="00743A21" w:rsidRPr="00086FCA" w:rsidRDefault="00743A21" w:rsidP="005D7C7D">
            <w:pPr>
              <w:jc w:val="center"/>
              <w:rPr>
                <w:b/>
                <w:i/>
                <w:sz w:val="26"/>
                <w:szCs w:val="26"/>
                <w:lang w:val="uk-UA"/>
              </w:rPr>
            </w:pPr>
            <w:r w:rsidRPr="00086FCA">
              <w:rPr>
                <w:b/>
                <w:i/>
                <w:sz w:val="26"/>
                <w:szCs w:val="26"/>
                <w:lang w:val="uk-UA"/>
              </w:rPr>
              <w:t>7</w:t>
            </w:r>
          </w:p>
        </w:tc>
        <w:tc>
          <w:tcPr>
            <w:tcW w:w="756" w:type="dxa"/>
          </w:tcPr>
          <w:p w:rsidR="00743A21" w:rsidRPr="00086FCA" w:rsidRDefault="00743A21" w:rsidP="005D7C7D">
            <w:pPr>
              <w:jc w:val="center"/>
              <w:rPr>
                <w:b/>
                <w:i/>
                <w:sz w:val="26"/>
                <w:szCs w:val="26"/>
                <w:lang w:val="uk-UA"/>
              </w:rPr>
            </w:pPr>
            <w:r w:rsidRPr="00086FCA">
              <w:rPr>
                <w:b/>
                <w:i/>
                <w:sz w:val="26"/>
                <w:szCs w:val="26"/>
                <w:lang w:val="uk-UA"/>
              </w:rPr>
              <w:t>8</w:t>
            </w:r>
          </w:p>
        </w:tc>
        <w:tc>
          <w:tcPr>
            <w:tcW w:w="770" w:type="dxa"/>
          </w:tcPr>
          <w:p w:rsidR="00743A21" w:rsidRPr="00086FCA" w:rsidRDefault="00743A21" w:rsidP="005D7C7D">
            <w:pPr>
              <w:jc w:val="center"/>
              <w:rPr>
                <w:b/>
                <w:i/>
                <w:sz w:val="26"/>
                <w:szCs w:val="26"/>
                <w:lang w:val="uk-UA"/>
              </w:rPr>
            </w:pPr>
            <w:r w:rsidRPr="00086FCA">
              <w:rPr>
                <w:b/>
                <w:i/>
                <w:sz w:val="26"/>
                <w:szCs w:val="26"/>
                <w:lang w:val="uk-UA"/>
              </w:rPr>
              <w:t>9</w:t>
            </w:r>
          </w:p>
        </w:tc>
      </w:tr>
      <w:tr w:rsidR="00743A21" w:rsidRPr="005D7C7D" w:rsidTr="00B0454B">
        <w:tc>
          <w:tcPr>
            <w:tcW w:w="350" w:type="dxa"/>
          </w:tcPr>
          <w:p w:rsidR="00743A21" w:rsidRPr="00B0454B" w:rsidRDefault="00743A21" w:rsidP="00B0454B">
            <w:pPr>
              <w:ind w:left="-122" w:right="-122"/>
              <w:jc w:val="center"/>
              <w:rPr>
                <w:color w:val="000000"/>
                <w:spacing w:val="-22"/>
                <w:sz w:val="26"/>
                <w:szCs w:val="26"/>
                <w:lang w:val="uk-UA"/>
              </w:rPr>
            </w:pPr>
            <w:r w:rsidRPr="00B0454B">
              <w:rPr>
                <w:color w:val="000000"/>
                <w:spacing w:val="-22"/>
                <w:sz w:val="26"/>
                <w:szCs w:val="26"/>
                <w:lang w:val="uk-UA"/>
              </w:rPr>
              <w:t>1.</w:t>
            </w:r>
          </w:p>
        </w:tc>
        <w:tc>
          <w:tcPr>
            <w:tcW w:w="5082" w:type="dxa"/>
          </w:tcPr>
          <w:p w:rsidR="00743A21" w:rsidRPr="005D7C7D" w:rsidRDefault="00743A21" w:rsidP="005D7C7D">
            <w:pPr>
              <w:ind w:left="-52" w:right="-38"/>
              <w:jc w:val="both"/>
              <w:rPr>
                <w:sz w:val="26"/>
                <w:szCs w:val="26"/>
                <w:lang w:val="uk-UA"/>
              </w:rPr>
            </w:pPr>
            <w:r w:rsidRPr="005D7C7D">
              <w:rPr>
                <w:sz w:val="26"/>
                <w:szCs w:val="26"/>
                <w:lang w:val="uk-UA"/>
              </w:rPr>
              <w:t>Інші заходи (розписати)</w:t>
            </w:r>
          </w:p>
        </w:tc>
        <w:tc>
          <w:tcPr>
            <w:tcW w:w="1217" w:type="dxa"/>
          </w:tcPr>
          <w:p w:rsidR="00743A21" w:rsidRPr="005D7C7D" w:rsidRDefault="00743A21" w:rsidP="005D7C7D">
            <w:pPr>
              <w:ind w:left="-108" w:right="-94"/>
              <w:jc w:val="center"/>
              <w:rPr>
                <w:sz w:val="26"/>
                <w:szCs w:val="26"/>
                <w:lang w:val="uk-UA"/>
              </w:rPr>
            </w:pPr>
          </w:p>
        </w:tc>
        <w:tc>
          <w:tcPr>
            <w:tcW w:w="5123" w:type="dxa"/>
          </w:tcPr>
          <w:p w:rsidR="00743A21" w:rsidRPr="005D7C7D" w:rsidRDefault="00743A21" w:rsidP="005D7C7D">
            <w:pPr>
              <w:ind w:left="-122" w:right="-108"/>
              <w:jc w:val="center"/>
              <w:rPr>
                <w:sz w:val="26"/>
                <w:szCs w:val="26"/>
                <w:lang w:val="uk-UA"/>
              </w:rPr>
            </w:pPr>
          </w:p>
        </w:tc>
        <w:tc>
          <w:tcPr>
            <w:tcW w:w="952" w:type="dxa"/>
          </w:tcPr>
          <w:p w:rsidR="00743A21" w:rsidRPr="00B0454B" w:rsidRDefault="00743A21" w:rsidP="00B0454B">
            <w:pPr>
              <w:ind w:left="-108" w:right="-108"/>
              <w:jc w:val="center"/>
              <w:rPr>
                <w:spacing w:val="-10"/>
                <w:sz w:val="26"/>
                <w:szCs w:val="26"/>
                <w:lang w:val="uk-UA"/>
              </w:rPr>
            </w:pPr>
            <w:r w:rsidRPr="00B0454B">
              <w:rPr>
                <w:spacing w:val="-10"/>
                <w:sz w:val="26"/>
                <w:szCs w:val="26"/>
                <w:lang w:val="uk-UA"/>
              </w:rPr>
              <w:t>6450,20</w:t>
            </w:r>
          </w:p>
        </w:tc>
        <w:tc>
          <w:tcPr>
            <w:tcW w:w="770" w:type="dxa"/>
          </w:tcPr>
          <w:p w:rsidR="00743A21" w:rsidRPr="00B0454B" w:rsidRDefault="00743A21" w:rsidP="00B0454B">
            <w:pPr>
              <w:ind w:left="-108" w:right="-108"/>
              <w:jc w:val="center"/>
              <w:rPr>
                <w:spacing w:val="-10"/>
                <w:sz w:val="26"/>
                <w:szCs w:val="26"/>
                <w:lang w:val="uk-UA"/>
              </w:rPr>
            </w:pPr>
            <w:r w:rsidRPr="00B0454B">
              <w:rPr>
                <w:spacing w:val="-10"/>
                <w:sz w:val="26"/>
                <w:szCs w:val="26"/>
                <w:lang w:val="uk-UA"/>
              </w:rPr>
              <w:t>0,00</w:t>
            </w:r>
          </w:p>
        </w:tc>
        <w:tc>
          <w:tcPr>
            <w:tcW w:w="784" w:type="dxa"/>
          </w:tcPr>
          <w:p w:rsidR="00743A21" w:rsidRPr="00B0454B" w:rsidRDefault="00743A21" w:rsidP="00B0454B">
            <w:pPr>
              <w:ind w:left="-108" w:right="-108"/>
              <w:jc w:val="center"/>
              <w:rPr>
                <w:spacing w:val="-10"/>
                <w:sz w:val="26"/>
                <w:szCs w:val="26"/>
                <w:lang w:val="uk-UA"/>
              </w:rPr>
            </w:pPr>
            <w:r w:rsidRPr="00B0454B">
              <w:rPr>
                <w:spacing w:val="-10"/>
                <w:sz w:val="26"/>
                <w:szCs w:val="26"/>
                <w:lang w:val="uk-UA"/>
              </w:rPr>
              <w:t>2125,70</w:t>
            </w:r>
          </w:p>
        </w:tc>
        <w:tc>
          <w:tcPr>
            <w:tcW w:w="756" w:type="dxa"/>
          </w:tcPr>
          <w:p w:rsidR="00743A21" w:rsidRPr="00B0454B" w:rsidRDefault="00743A21" w:rsidP="00B0454B">
            <w:pPr>
              <w:ind w:left="-122" w:right="-136"/>
              <w:jc w:val="center"/>
              <w:rPr>
                <w:spacing w:val="-14"/>
                <w:sz w:val="26"/>
                <w:szCs w:val="26"/>
                <w:lang w:val="uk-UA"/>
              </w:rPr>
            </w:pPr>
            <w:r w:rsidRPr="00B0454B">
              <w:rPr>
                <w:spacing w:val="-14"/>
                <w:sz w:val="26"/>
                <w:szCs w:val="26"/>
                <w:lang w:val="uk-UA"/>
              </w:rPr>
              <w:t>2597,00</w:t>
            </w:r>
          </w:p>
        </w:tc>
        <w:tc>
          <w:tcPr>
            <w:tcW w:w="770" w:type="dxa"/>
          </w:tcPr>
          <w:p w:rsidR="00743A21" w:rsidRPr="00B0454B" w:rsidRDefault="00743A21" w:rsidP="00B0454B">
            <w:pPr>
              <w:ind w:left="-122" w:right="-136"/>
              <w:jc w:val="center"/>
              <w:rPr>
                <w:spacing w:val="-14"/>
                <w:sz w:val="26"/>
                <w:szCs w:val="26"/>
                <w:lang w:val="uk-UA"/>
              </w:rPr>
            </w:pPr>
            <w:r w:rsidRPr="00B0454B">
              <w:rPr>
                <w:spacing w:val="-14"/>
                <w:sz w:val="26"/>
                <w:szCs w:val="26"/>
                <w:lang w:val="uk-UA"/>
              </w:rPr>
              <w:t>1727,50</w:t>
            </w:r>
          </w:p>
        </w:tc>
      </w:tr>
      <w:tr w:rsidR="00743A21" w:rsidRPr="005D7C7D" w:rsidTr="00B0454B">
        <w:trPr>
          <w:trHeight w:val="575"/>
        </w:trPr>
        <w:tc>
          <w:tcPr>
            <w:tcW w:w="350" w:type="dxa"/>
          </w:tcPr>
          <w:p w:rsidR="00743A21" w:rsidRPr="00B0454B" w:rsidRDefault="00743A21" w:rsidP="00B0454B">
            <w:pPr>
              <w:ind w:left="-122" w:right="-122"/>
              <w:jc w:val="center"/>
              <w:rPr>
                <w:spacing w:val="-22"/>
                <w:sz w:val="26"/>
                <w:szCs w:val="26"/>
                <w:lang w:val="uk-UA"/>
              </w:rPr>
            </w:pPr>
            <w:r w:rsidRPr="00B0454B">
              <w:rPr>
                <w:spacing w:val="-22"/>
                <w:sz w:val="26"/>
                <w:szCs w:val="26"/>
                <w:lang w:val="uk-UA"/>
              </w:rPr>
              <w:t>1.1.</w:t>
            </w:r>
          </w:p>
        </w:tc>
        <w:tc>
          <w:tcPr>
            <w:tcW w:w="5082" w:type="dxa"/>
          </w:tcPr>
          <w:p w:rsidR="00743A21" w:rsidRPr="005D7C7D" w:rsidRDefault="00743A21" w:rsidP="005D7C7D">
            <w:pPr>
              <w:ind w:left="-52" w:right="-38"/>
              <w:jc w:val="both"/>
              <w:rPr>
                <w:sz w:val="26"/>
                <w:szCs w:val="26"/>
                <w:lang w:val="uk-UA"/>
              </w:rPr>
            </w:pPr>
            <w:r w:rsidRPr="005D7C7D">
              <w:rPr>
                <w:sz w:val="26"/>
                <w:szCs w:val="26"/>
                <w:lang w:val="uk-UA"/>
              </w:rPr>
              <w:t>Перевиконання дохідної частини бюджету міста на погашення дефіциту на виплату заробітної плати працівникам бюджетних установ міста</w:t>
            </w:r>
          </w:p>
        </w:tc>
        <w:tc>
          <w:tcPr>
            <w:tcW w:w="1217" w:type="dxa"/>
            <w:vAlign w:val="center"/>
          </w:tcPr>
          <w:p w:rsidR="00743A21" w:rsidRPr="005D7C7D" w:rsidRDefault="00743A21" w:rsidP="005D7C7D">
            <w:pPr>
              <w:ind w:left="-108" w:right="-94"/>
              <w:jc w:val="center"/>
              <w:rPr>
                <w:sz w:val="26"/>
                <w:szCs w:val="26"/>
                <w:lang w:val="uk-UA"/>
              </w:rPr>
            </w:pPr>
            <w:r>
              <w:rPr>
                <w:sz w:val="26"/>
                <w:szCs w:val="26"/>
                <w:lang w:val="uk-UA"/>
              </w:rPr>
              <w:t>п</w:t>
            </w:r>
            <w:r w:rsidRPr="005D7C7D">
              <w:rPr>
                <w:sz w:val="26"/>
                <w:szCs w:val="26"/>
                <w:lang w:val="uk-UA"/>
              </w:rPr>
              <w:t>ротягом року</w:t>
            </w:r>
          </w:p>
        </w:tc>
        <w:tc>
          <w:tcPr>
            <w:tcW w:w="5123" w:type="dxa"/>
          </w:tcPr>
          <w:p w:rsidR="00743A21" w:rsidRPr="005D7C7D" w:rsidRDefault="00743A21" w:rsidP="00086FCA">
            <w:pPr>
              <w:ind w:left="-52" w:right="-108"/>
              <w:rPr>
                <w:sz w:val="26"/>
                <w:szCs w:val="26"/>
                <w:lang w:val="uk-UA"/>
              </w:rPr>
            </w:pPr>
            <w:r w:rsidRPr="005D7C7D">
              <w:rPr>
                <w:sz w:val="26"/>
                <w:szCs w:val="26"/>
                <w:lang w:val="uk-UA"/>
              </w:rPr>
              <w:t xml:space="preserve">Виконавчий комітет міської ради, фінансове управління виконавчого комітету міської ради, управління </w:t>
            </w:r>
            <w:r w:rsidRPr="005D7C7D">
              <w:rPr>
                <w:spacing w:val="-8"/>
                <w:sz w:val="26"/>
                <w:szCs w:val="26"/>
                <w:lang w:val="uk-UA"/>
              </w:rPr>
              <w:t xml:space="preserve">освіти виконавчого комітету </w:t>
            </w:r>
            <w:r w:rsidRPr="00086FCA">
              <w:rPr>
                <w:spacing w:val="-2"/>
                <w:sz w:val="26"/>
                <w:szCs w:val="26"/>
                <w:lang w:val="uk-UA"/>
              </w:rPr>
              <w:t>міської ради, КНП НМР «СМСЧ м.Нетішина»</w:t>
            </w:r>
          </w:p>
        </w:tc>
        <w:tc>
          <w:tcPr>
            <w:tcW w:w="952" w:type="dxa"/>
          </w:tcPr>
          <w:p w:rsidR="00743A21" w:rsidRPr="00B0454B" w:rsidRDefault="00743A21" w:rsidP="00B0454B">
            <w:pPr>
              <w:ind w:left="-108" w:right="-108"/>
              <w:jc w:val="center"/>
              <w:rPr>
                <w:spacing w:val="-10"/>
                <w:sz w:val="26"/>
                <w:szCs w:val="26"/>
                <w:lang w:val="uk-UA"/>
              </w:rPr>
            </w:pPr>
            <w:r w:rsidRPr="00B0454B">
              <w:rPr>
                <w:spacing w:val="-10"/>
                <w:sz w:val="26"/>
                <w:szCs w:val="26"/>
                <w:lang w:val="uk-UA"/>
              </w:rPr>
              <w:t>4450,20</w:t>
            </w:r>
          </w:p>
        </w:tc>
        <w:tc>
          <w:tcPr>
            <w:tcW w:w="770" w:type="dxa"/>
          </w:tcPr>
          <w:p w:rsidR="00743A21" w:rsidRPr="00B0454B" w:rsidRDefault="00743A21" w:rsidP="00B0454B">
            <w:pPr>
              <w:ind w:left="-108" w:right="-108"/>
              <w:jc w:val="center"/>
              <w:rPr>
                <w:spacing w:val="-10"/>
                <w:sz w:val="26"/>
                <w:szCs w:val="26"/>
                <w:lang w:val="uk-UA"/>
              </w:rPr>
            </w:pPr>
            <w:r w:rsidRPr="00B0454B">
              <w:rPr>
                <w:spacing w:val="-10"/>
                <w:sz w:val="26"/>
                <w:szCs w:val="26"/>
                <w:lang w:val="uk-UA"/>
              </w:rPr>
              <w:t>0,00</w:t>
            </w:r>
          </w:p>
        </w:tc>
        <w:tc>
          <w:tcPr>
            <w:tcW w:w="784" w:type="dxa"/>
          </w:tcPr>
          <w:p w:rsidR="00743A21" w:rsidRPr="00B0454B" w:rsidRDefault="00743A21" w:rsidP="00B0454B">
            <w:pPr>
              <w:ind w:left="-108" w:right="-108"/>
              <w:jc w:val="center"/>
              <w:rPr>
                <w:spacing w:val="-10"/>
                <w:sz w:val="26"/>
                <w:szCs w:val="26"/>
                <w:lang w:val="uk-UA"/>
              </w:rPr>
            </w:pPr>
            <w:r w:rsidRPr="00B0454B">
              <w:rPr>
                <w:spacing w:val="-10"/>
                <w:sz w:val="26"/>
                <w:szCs w:val="26"/>
                <w:lang w:val="uk-UA"/>
              </w:rPr>
              <w:t>2125,70</w:t>
            </w:r>
          </w:p>
        </w:tc>
        <w:tc>
          <w:tcPr>
            <w:tcW w:w="756" w:type="dxa"/>
          </w:tcPr>
          <w:p w:rsidR="00743A21" w:rsidRPr="00B0454B" w:rsidRDefault="00743A21" w:rsidP="00B0454B">
            <w:pPr>
              <w:ind w:left="-122" w:right="-136"/>
              <w:jc w:val="center"/>
              <w:rPr>
                <w:spacing w:val="-14"/>
                <w:sz w:val="26"/>
                <w:szCs w:val="26"/>
                <w:lang w:val="uk-UA"/>
              </w:rPr>
            </w:pPr>
            <w:r w:rsidRPr="00B0454B">
              <w:rPr>
                <w:spacing w:val="-14"/>
                <w:sz w:val="26"/>
                <w:szCs w:val="26"/>
                <w:lang w:val="uk-UA"/>
              </w:rPr>
              <w:t>1597,00</w:t>
            </w:r>
          </w:p>
        </w:tc>
        <w:tc>
          <w:tcPr>
            <w:tcW w:w="770" w:type="dxa"/>
          </w:tcPr>
          <w:p w:rsidR="00743A21" w:rsidRPr="00B0454B" w:rsidRDefault="00743A21" w:rsidP="00B0454B">
            <w:pPr>
              <w:ind w:left="-122" w:right="-136"/>
              <w:jc w:val="center"/>
              <w:rPr>
                <w:spacing w:val="-14"/>
                <w:sz w:val="26"/>
                <w:szCs w:val="26"/>
                <w:lang w:val="uk-UA"/>
              </w:rPr>
            </w:pPr>
            <w:r w:rsidRPr="00B0454B">
              <w:rPr>
                <w:spacing w:val="-14"/>
                <w:sz w:val="26"/>
                <w:szCs w:val="26"/>
                <w:lang w:val="uk-UA"/>
              </w:rPr>
              <w:t>727,50</w:t>
            </w:r>
          </w:p>
        </w:tc>
      </w:tr>
      <w:tr w:rsidR="00743A21" w:rsidRPr="005D7C7D" w:rsidTr="00B0454B">
        <w:tc>
          <w:tcPr>
            <w:tcW w:w="350" w:type="dxa"/>
          </w:tcPr>
          <w:p w:rsidR="00743A21" w:rsidRPr="00B0454B" w:rsidRDefault="00743A21" w:rsidP="00B0454B">
            <w:pPr>
              <w:ind w:left="-122" w:right="-122"/>
              <w:jc w:val="center"/>
              <w:rPr>
                <w:color w:val="000000"/>
                <w:spacing w:val="-22"/>
                <w:sz w:val="26"/>
                <w:szCs w:val="26"/>
                <w:lang w:val="uk-UA"/>
              </w:rPr>
            </w:pPr>
            <w:r w:rsidRPr="00B0454B">
              <w:rPr>
                <w:color w:val="000000"/>
                <w:spacing w:val="-22"/>
                <w:sz w:val="26"/>
                <w:szCs w:val="26"/>
                <w:lang w:val="uk-UA"/>
              </w:rPr>
              <w:t>1.2.</w:t>
            </w:r>
          </w:p>
        </w:tc>
        <w:tc>
          <w:tcPr>
            <w:tcW w:w="5082" w:type="dxa"/>
          </w:tcPr>
          <w:p w:rsidR="00743A21" w:rsidRPr="005D7C7D" w:rsidRDefault="00743A21" w:rsidP="007F74A7">
            <w:pPr>
              <w:ind w:left="-52" w:right="-38"/>
              <w:jc w:val="both"/>
              <w:rPr>
                <w:color w:val="000000"/>
                <w:sz w:val="26"/>
                <w:szCs w:val="26"/>
                <w:lang w:val="uk-UA"/>
              </w:rPr>
            </w:pPr>
            <w:r w:rsidRPr="005D7C7D">
              <w:rPr>
                <w:color w:val="000000"/>
                <w:sz w:val="26"/>
                <w:szCs w:val="26"/>
                <w:lang w:val="uk-UA"/>
              </w:rPr>
              <w:t>Відшкодування Національної служби здоров</w:t>
            </w:r>
            <w:r>
              <w:rPr>
                <w:color w:val="000000"/>
                <w:sz w:val="26"/>
                <w:szCs w:val="26"/>
                <w:lang w:val="uk-UA"/>
              </w:rPr>
              <w:t>’</w:t>
            </w:r>
            <w:r w:rsidRPr="005D7C7D">
              <w:rPr>
                <w:color w:val="000000"/>
                <w:sz w:val="26"/>
                <w:szCs w:val="26"/>
                <w:lang w:val="uk-UA"/>
              </w:rPr>
              <w:t>я України діагностичних та лікувальних послуг</w:t>
            </w:r>
          </w:p>
        </w:tc>
        <w:tc>
          <w:tcPr>
            <w:tcW w:w="1217" w:type="dxa"/>
            <w:vAlign w:val="center"/>
          </w:tcPr>
          <w:p w:rsidR="00743A21" w:rsidRPr="005D7C7D" w:rsidRDefault="00743A21" w:rsidP="005D7C7D">
            <w:pPr>
              <w:ind w:left="-108" w:right="-94"/>
              <w:jc w:val="center"/>
              <w:rPr>
                <w:sz w:val="26"/>
                <w:szCs w:val="26"/>
                <w:lang w:val="uk-UA"/>
              </w:rPr>
            </w:pPr>
            <w:r>
              <w:rPr>
                <w:sz w:val="26"/>
                <w:szCs w:val="26"/>
                <w:lang w:val="uk-UA"/>
              </w:rPr>
              <w:t>з</w:t>
            </w:r>
            <w:r w:rsidRPr="005D7C7D">
              <w:rPr>
                <w:sz w:val="26"/>
                <w:szCs w:val="26"/>
                <w:lang w:val="uk-UA"/>
              </w:rPr>
              <w:t xml:space="preserve"> липня 2019 року</w:t>
            </w:r>
          </w:p>
        </w:tc>
        <w:tc>
          <w:tcPr>
            <w:tcW w:w="5123" w:type="dxa"/>
          </w:tcPr>
          <w:p w:rsidR="00743A21" w:rsidRPr="005D7C7D" w:rsidRDefault="00743A21" w:rsidP="00086FCA">
            <w:pPr>
              <w:ind w:left="-52" w:right="-108"/>
              <w:rPr>
                <w:sz w:val="26"/>
                <w:szCs w:val="26"/>
                <w:lang w:val="uk-UA"/>
              </w:rPr>
            </w:pPr>
            <w:r w:rsidRPr="005D7C7D">
              <w:rPr>
                <w:sz w:val="26"/>
                <w:szCs w:val="26"/>
                <w:lang w:val="uk-UA"/>
              </w:rPr>
              <w:t>Виконавчий комітет міської ради, фінансове управління вико</w:t>
            </w:r>
            <w:r>
              <w:rPr>
                <w:sz w:val="26"/>
                <w:szCs w:val="26"/>
                <w:lang w:val="uk-UA"/>
              </w:rPr>
              <w:t xml:space="preserve">навчого комітету міської ради, </w:t>
            </w:r>
            <w:r w:rsidRPr="005D7C7D">
              <w:rPr>
                <w:sz w:val="26"/>
                <w:szCs w:val="26"/>
                <w:lang w:val="uk-UA"/>
              </w:rPr>
              <w:t>КНП НМР «СМСЧ м.Нетішина»</w:t>
            </w:r>
          </w:p>
        </w:tc>
        <w:tc>
          <w:tcPr>
            <w:tcW w:w="952" w:type="dxa"/>
          </w:tcPr>
          <w:p w:rsidR="00743A21" w:rsidRPr="00B0454B" w:rsidRDefault="00743A21" w:rsidP="00B0454B">
            <w:pPr>
              <w:ind w:left="-108" w:right="-108"/>
              <w:jc w:val="center"/>
              <w:rPr>
                <w:spacing w:val="-10"/>
                <w:sz w:val="26"/>
                <w:szCs w:val="26"/>
                <w:lang w:val="uk-UA"/>
              </w:rPr>
            </w:pPr>
            <w:r w:rsidRPr="00B0454B">
              <w:rPr>
                <w:spacing w:val="-10"/>
                <w:sz w:val="26"/>
                <w:szCs w:val="26"/>
                <w:lang w:val="uk-UA"/>
              </w:rPr>
              <w:t>2000,00</w:t>
            </w:r>
          </w:p>
        </w:tc>
        <w:tc>
          <w:tcPr>
            <w:tcW w:w="770" w:type="dxa"/>
          </w:tcPr>
          <w:p w:rsidR="00743A21" w:rsidRPr="00B0454B" w:rsidRDefault="00743A21" w:rsidP="00B0454B">
            <w:pPr>
              <w:ind w:left="-108" w:right="-108"/>
              <w:jc w:val="center"/>
              <w:rPr>
                <w:spacing w:val="-10"/>
                <w:sz w:val="26"/>
                <w:szCs w:val="26"/>
                <w:lang w:val="uk-UA"/>
              </w:rPr>
            </w:pPr>
            <w:r w:rsidRPr="00B0454B">
              <w:rPr>
                <w:spacing w:val="-10"/>
                <w:sz w:val="26"/>
                <w:szCs w:val="26"/>
                <w:lang w:val="uk-UA"/>
              </w:rPr>
              <w:t>0,00</w:t>
            </w:r>
          </w:p>
        </w:tc>
        <w:tc>
          <w:tcPr>
            <w:tcW w:w="784" w:type="dxa"/>
          </w:tcPr>
          <w:p w:rsidR="00743A21" w:rsidRPr="00B0454B" w:rsidRDefault="00743A21" w:rsidP="00B0454B">
            <w:pPr>
              <w:ind w:left="-108" w:right="-108"/>
              <w:jc w:val="center"/>
              <w:rPr>
                <w:spacing w:val="-10"/>
                <w:sz w:val="26"/>
                <w:szCs w:val="26"/>
                <w:lang w:val="uk-UA"/>
              </w:rPr>
            </w:pPr>
          </w:p>
        </w:tc>
        <w:tc>
          <w:tcPr>
            <w:tcW w:w="756" w:type="dxa"/>
          </w:tcPr>
          <w:p w:rsidR="00743A21" w:rsidRPr="00B0454B" w:rsidRDefault="00743A21" w:rsidP="00B0454B">
            <w:pPr>
              <w:ind w:left="-122" w:right="-136"/>
              <w:jc w:val="center"/>
              <w:rPr>
                <w:spacing w:val="-14"/>
                <w:sz w:val="26"/>
                <w:szCs w:val="26"/>
                <w:lang w:val="uk-UA"/>
              </w:rPr>
            </w:pPr>
            <w:r w:rsidRPr="00B0454B">
              <w:rPr>
                <w:spacing w:val="-14"/>
                <w:sz w:val="26"/>
                <w:szCs w:val="26"/>
                <w:lang w:val="uk-UA"/>
              </w:rPr>
              <w:t>1000,00</w:t>
            </w:r>
          </w:p>
        </w:tc>
        <w:tc>
          <w:tcPr>
            <w:tcW w:w="770" w:type="dxa"/>
          </w:tcPr>
          <w:p w:rsidR="00743A21" w:rsidRPr="00B0454B" w:rsidRDefault="00743A21" w:rsidP="00B0454B">
            <w:pPr>
              <w:ind w:left="-122" w:right="-136"/>
              <w:jc w:val="center"/>
              <w:rPr>
                <w:spacing w:val="-14"/>
                <w:sz w:val="26"/>
                <w:szCs w:val="26"/>
                <w:lang w:val="uk-UA"/>
              </w:rPr>
            </w:pPr>
            <w:r w:rsidRPr="00B0454B">
              <w:rPr>
                <w:spacing w:val="-14"/>
                <w:sz w:val="26"/>
                <w:szCs w:val="26"/>
                <w:lang w:val="uk-UA"/>
              </w:rPr>
              <w:t>1000,00</w:t>
            </w:r>
          </w:p>
        </w:tc>
      </w:tr>
      <w:tr w:rsidR="00743A21" w:rsidRPr="005D7C7D" w:rsidTr="00B0454B">
        <w:trPr>
          <w:trHeight w:val="234"/>
        </w:trPr>
        <w:tc>
          <w:tcPr>
            <w:tcW w:w="11772" w:type="dxa"/>
            <w:gridSpan w:val="4"/>
          </w:tcPr>
          <w:p w:rsidR="00743A21" w:rsidRPr="005D7C7D" w:rsidRDefault="00743A21" w:rsidP="005D7C7D">
            <w:pPr>
              <w:jc w:val="right"/>
              <w:rPr>
                <w:b/>
                <w:sz w:val="26"/>
                <w:szCs w:val="26"/>
                <w:lang w:val="uk-UA"/>
              </w:rPr>
            </w:pPr>
            <w:r w:rsidRPr="005D7C7D">
              <w:rPr>
                <w:b/>
                <w:sz w:val="26"/>
                <w:szCs w:val="26"/>
                <w:lang w:val="uk-UA"/>
              </w:rPr>
              <w:t>УСЬОГО:</w:t>
            </w:r>
          </w:p>
        </w:tc>
        <w:tc>
          <w:tcPr>
            <w:tcW w:w="952" w:type="dxa"/>
          </w:tcPr>
          <w:p w:rsidR="00743A21" w:rsidRPr="00B0454B" w:rsidRDefault="00743A21" w:rsidP="00B0454B">
            <w:pPr>
              <w:ind w:left="-108" w:right="-108"/>
              <w:jc w:val="center"/>
              <w:rPr>
                <w:b/>
                <w:spacing w:val="-10"/>
                <w:sz w:val="26"/>
                <w:szCs w:val="26"/>
                <w:lang w:val="uk-UA"/>
              </w:rPr>
            </w:pPr>
            <w:r w:rsidRPr="00B0454B">
              <w:rPr>
                <w:b/>
                <w:spacing w:val="-10"/>
                <w:sz w:val="26"/>
                <w:szCs w:val="26"/>
                <w:lang w:val="uk-UA"/>
              </w:rPr>
              <w:t>6450,20</w:t>
            </w:r>
          </w:p>
        </w:tc>
        <w:tc>
          <w:tcPr>
            <w:tcW w:w="770" w:type="dxa"/>
          </w:tcPr>
          <w:p w:rsidR="00743A21" w:rsidRPr="00B0454B" w:rsidRDefault="00743A21" w:rsidP="00B0454B">
            <w:pPr>
              <w:ind w:left="-108" w:right="-108"/>
              <w:jc w:val="center"/>
              <w:rPr>
                <w:b/>
                <w:spacing w:val="-10"/>
                <w:sz w:val="26"/>
                <w:szCs w:val="26"/>
                <w:lang w:val="uk-UA"/>
              </w:rPr>
            </w:pPr>
            <w:r w:rsidRPr="00B0454B">
              <w:rPr>
                <w:b/>
                <w:spacing w:val="-10"/>
                <w:sz w:val="26"/>
                <w:szCs w:val="26"/>
                <w:lang w:val="uk-UA"/>
              </w:rPr>
              <w:t>0,00</w:t>
            </w:r>
          </w:p>
        </w:tc>
        <w:tc>
          <w:tcPr>
            <w:tcW w:w="784" w:type="dxa"/>
          </w:tcPr>
          <w:p w:rsidR="00743A21" w:rsidRPr="00B0454B" w:rsidRDefault="00743A21" w:rsidP="00B0454B">
            <w:pPr>
              <w:ind w:left="-108" w:right="-108"/>
              <w:jc w:val="center"/>
              <w:rPr>
                <w:b/>
                <w:spacing w:val="-10"/>
                <w:sz w:val="26"/>
                <w:szCs w:val="26"/>
                <w:lang w:val="uk-UA"/>
              </w:rPr>
            </w:pPr>
            <w:r w:rsidRPr="00B0454B">
              <w:rPr>
                <w:b/>
                <w:spacing w:val="-10"/>
                <w:sz w:val="26"/>
                <w:szCs w:val="26"/>
                <w:lang w:val="uk-UA"/>
              </w:rPr>
              <w:t>2125,70</w:t>
            </w:r>
          </w:p>
        </w:tc>
        <w:tc>
          <w:tcPr>
            <w:tcW w:w="756" w:type="dxa"/>
          </w:tcPr>
          <w:p w:rsidR="00743A21" w:rsidRPr="00B0454B" w:rsidRDefault="00743A21" w:rsidP="00B0454B">
            <w:pPr>
              <w:ind w:left="-122" w:right="-136"/>
              <w:jc w:val="center"/>
              <w:rPr>
                <w:b/>
                <w:spacing w:val="-14"/>
                <w:sz w:val="26"/>
                <w:szCs w:val="26"/>
                <w:lang w:val="uk-UA"/>
              </w:rPr>
            </w:pPr>
            <w:r w:rsidRPr="00B0454B">
              <w:rPr>
                <w:b/>
                <w:spacing w:val="-14"/>
                <w:sz w:val="26"/>
                <w:szCs w:val="26"/>
                <w:lang w:val="uk-UA"/>
              </w:rPr>
              <w:t>2597,00</w:t>
            </w:r>
          </w:p>
        </w:tc>
        <w:tc>
          <w:tcPr>
            <w:tcW w:w="770" w:type="dxa"/>
          </w:tcPr>
          <w:p w:rsidR="00743A21" w:rsidRPr="00B0454B" w:rsidRDefault="00743A21" w:rsidP="00B0454B">
            <w:pPr>
              <w:ind w:left="-122" w:right="-136"/>
              <w:jc w:val="center"/>
              <w:rPr>
                <w:b/>
                <w:spacing w:val="-14"/>
                <w:sz w:val="26"/>
                <w:szCs w:val="26"/>
                <w:lang w:val="uk-UA"/>
              </w:rPr>
            </w:pPr>
            <w:r w:rsidRPr="00B0454B">
              <w:rPr>
                <w:b/>
                <w:spacing w:val="-14"/>
                <w:sz w:val="26"/>
                <w:szCs w:val="26"/>
                <w:lang w:val="uk-UA"/>
              </w:rPr>
              <w:t>1727,50</w:t>
            </w:r>
          </w:p>
        </w:tc>
      </w:tr>
    </w:tbl>
    <w:p w:rsidR="00743A21" w:rsidRPr="005D7C7D" w:rsidRDefault="00743A21" w:rsidP="005D7C7D">
      <w:pPr>
        <w:rPr>
          <w:lang w:val="uk-UA"/>
        </w:rPr>
      </w:pPr>
    </w:p>
    <w:p w:rsidR="00743A21" w:rsidRPr="005D7C7D" w:rsidRDefault="00743A21" w:rsidP="005D7C7D">
      <w:pPr>
        <w:rPr>
          <w:sz w:val="28"/>
          <w:szCs w:val="28"/>
          <w:lang w:val="uk-UA"/>
        </w:rPr>
      </w:pPr>
      <w:r w:rsidRPr="005D7C7D">
        <w:rPr>
          <w:sz w:val="28"/>
          <w:szCs w:val="28"/>
          <w:lang w:val="uk-UA"/>
        </w:rPr>
        <w:t xml:space="preserve">Керуючий справами </w:t>
      </w:r>
    </w:p>
    <w:p w:rsidR="00743A21" w:rsidRPr="005D7C7D" w:rsidRDefault="00743A21" w:rsidP="005D7C7D">
      <w:pPr>
        <w:rPr>
          <w:lang w:val="uk-UA"/>
        </w:rPr>
      </w:pPr>
      <w:r w:rsidRPr="005D7C7D">
        <w:rPr>
          <w:sz w:val="28"/>
          <w:szCs w:val="28"/>
          <w:lang w:val="uk-UA"/>
        </w:rPr>
        <w:t>виконавчого комітету міської ради</w:t>
      </w:r>
      <w:r>
        <w:rPr>
          <w:sz w:val="28"/>
          <w:szCs w:val="28"/>
          <w:lang w:val="uk-UA"/>
        </w:rPr>
        <w:tab/>
      </w:r>
      <w:r>
        <w:rPr>
          <w:sz w:val="28"/>
          <w:szCs w:val="28"/>
          <w:lang w:val="uk-UA"/>
        </w:rPr>
        <w:tab/>
      </w:r>
      <w:r>
        <w:rPr>
          <w:sz w:val="28"/>
          <w:szCs w:val="28"/>
          <w:lang w:val="uk-UA"/>
        </w:rPr>
        <w:tab/>
      </w:r>
      <w:r>
        <w:rPr>
          <w:sz w:val="28"/>
          <w:szCs w:val="28"/>
          <w:lang w:val="uk-UA"/>
        </w:rPr>
        <w:tab/>
      </w:r>
      <w:r w:rsidRPr="005D7C7D">
        <w:rPr>
          <w:sz w:val="28"/>
          <w:szCs w:val="28"/>
          <w:lang w:val="uk-UA"/>
        </w:rPr>
        <w:tab/>
      </w:r>
      <w:r w:rsidRPr="005D7C7D">
        <w:rPr>
          <w:sz w:val="28"/>
          <w:szCs w:val="28"/>
          <w:lang w:val="uk-UA"/>
        </w:rPr>
        <w:tab/>
      </w:r>
      <w:r w:rsidRPr="005D7C7D">
        <w:rPr>
          <w:sz w:val="28"/>
          <w:szCs w:val="28"/>
          <w:lang w:val="uk-UA"/>
        </w:rPr>
        <w:tab/>
      </w:r>
      <w:r>
        <w:rPr>
          <w:sz w:val="28"/>
          <w:szCs w:val="28"/>
          <w:lang w:val="uk-UA"/>
        </w:rPr>
        <w:tab/>
      </w:r>
      <w:r w:rsidRPr="005D7C7D">
        <w:rPr>
          <w:sz w:val="28"/>
          <w:szCs w:val="28"/>
          <w:lang w:val="uk-UA"/>
        </w:rPr>
        <w:t>О.О.Брянська</w:t>
      </w:r>
    </w:p>
    <w:sectPr w:rsidR="00743A21" w:rsidRPr="005D7C7D" w:rsidSect="005D7C7D">
      <w:pgSz w:w="16838" w:h="11906" w:orient="landscape"/>
      <w:pgMar w:top="1134"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4DF4"/>
    <w:rsid w:val="00086FCA"/>
    <w:rsid w:val="000B7312"/>
    <w:rsid w:val="000F126D"/>
    <w:rsid w:val="00125D6D"/>
    <w:rsid w:val="00174978"/>
    <w:rsid w:val="00186AD4"/>
    <w:rsid w:val="001A5621"/>
    <w:rsid w:val="001B41ED"/>
    <w:rsid w:val="00201285"/>
    <w:rsid w:val="00242A68"/>
    <w:rsid w:val="002E46AD"/>
    <w:rsid w:val="00373E4F"/>
    <w:rsid w:val="003D071C"/>
    <w:rsid w:val="00417E07"/>
    <w:rsid w:val="00451B9F"/>
    <w:rsid w:val="00467667"/>
    <w:rsid w:val="004C1EFA"/>
    <w:rsid w:val="00514B8F"/>
    <w:rsid w:val="0057444E"/>
    <w:rsid w:val="005B4DF4"/>
    <w:rsid w:val="005D7C7D"/>
    <w:rsid w:val="00656429"/>
    <w:rsid w:val="00710ECD"/>
    <w:rsid w:val="00743A21"/>
    <w:rsid w:val="00744508"/>
    <w:rsid w:val="00771571"/>
    <w:rsid w:val="007E5F39"/>
    <w:rsid w:val="007E73A4"/>
    <w:rsid w:val="007F74A7"/>
    <w:rsid w:val="008B0B8F"/>
    <w:rsid w:val="008B243F"/>
    <w:rsid w:val="0095499C"/>
    <w:rsid w:val="0097572A"/>
    <w:rsid w:val="00B0454B"/>
    <w:rsid w:val="00BC1C77"/>
    <w:rsid w:val="00CA2168"/>
    <w:rsid w:val="00CB706A"/>
    <w:rsid w:val="00E6586B"/>
    <w:rsid w:val="00E91D38"/>
    <w:rsid w:val="00EC3635"/>
    <w:rsid w:val="00F545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DF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99"/>
    <w:qFormat/>
    <w:rsid w:val="005B4DF4"/>
    <w:pPr>
      <w:ind w:firstLine="720"/>
      <w:jc w:val="center"/>
    </w:pPr>
    <w:rPr>
      <w:sz w:val="26"/>
      <w:szCs w:val="20"/>
      <w:lang w:val="uk-UA"/>
    </w:rPr>
  </w:style>
  <w:style w:type="table" w:styleId="TableGrid">
    <w:name w:val="Table Grid"/>
    <w:basedOn w:val="TableNormal"/>
    <w:uiPriority w:val="99"/>
    <w:rsid w:val="005B4DF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w:basedOn w:val="Normal"/>
    <w:uiPriority w:val="99"/>
    <w:rsid w:val="000F126D"/>
    <w:rPr>
      <w:rFonts w:ascii="Verdana" w:hAnsi="Verdana" w:cs="Verdana"/>
      <w:sz w:val="20"/>
      <w:szCs w:val="20"/>
      <w:lang w:val="en-US" w:eastAsia="en-US"/>
    </w:rPr>
  </w:style>
  <w:style w:type="paragraph" w:styleId="BalloonText">
    <w:name w:val="Balloon Text"/>
    <w:basedOn w:val="Normal"/>
    <w:link w:val="BalloonTextChar"/>
    <w:uiPriority w:val="99"/>
    <w:semiHidden/>
    <w:rsid w:val="007F74A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divs>
    <w:div w:id="463275270">
      <w:marLeft w:val="0"/>
      <w:marRight w:val="0"/>
      <w:marTop w:val="0"/>
      <w:marBottom w:val="0"/>
      <w:divBdr>
        <w:top w:val="none" w:sz="0" w:space="0" w:color="auto"/>
        <w:left w:val="none" w:sz="0" w:space="0" w:color="auto"/>
        <w:bottom w:val="none" w:sz="0" w:space="0" w:color="auto"/>
        <w:right w:val="none" w:sz="0" w:space="0" w:color="auto"/>
      </w:divBdr>
    </w:div>
    <w:div w:id="4632752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TotalTime>
  <Pages>6</Pages>
  <Words>1470</Words>
  <Characters>8380</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subject/>
  <dc:creator>Пользователь Windows</dc:creator>
  <cp:keywords/>
  <dc:description/>
  <cp:lastModifiedBy>Таня</cp:lastModifiedBy>
  <cp:revision>10</cp:revision>
  <cp:lastPrinted>2019-03-01T08:10:00Z</cp:lastPrinted>
  <dcterms:created xsi:type="dcterms:W3CDTF">2019-02-26T13:05:00Z</dcterms:created>
  <dcterms:modified xsi:type="dcterms:W3CDTF">2019-03-06T14:10:00Z</dcterms:modified>
</cp:coreProperties>
</file>